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CD251F">
      <w:pPr>
        <w:kinsoku w:val="0"/>
        <w:overflowPunct w:val="0"/>
        <w:autoSpaceDE/>
        <w:autoSpaceDN/>
        <w:adjustRightInd/>
        <w:spacing w:line="231" w:lineRule="exact"/>
        <w:jc w:val="center"/>
        <w:textAlignment w:val="baseline"/>
        <w:rPr>
          <w:b/>
          <w:bCs/>
          <w:spacing w:val="17"/>
          <w:lang w:val="es-ES" w:eastAsia="es-ES"/>
        </w:rPr>
      </w:pPr>
      <w:r>
        <w:rPr>
          <w:b/>
          <w:bCs/>
          <w:spacing w:val="17"/>
          <w:lang w:val="es-ES" w:eastAsia="es-ES"/>
        </w:rPr>
        <w:t>RESOLUCION N° TAT-2835-2015</w:t>
      </w:r>
    </w:p>
    <w:p w:rsidR="00000000" w:rsidRDefault="00CD251F">
      <w:pPr>
        <w:kinsoku w:val="0"/>
        <w:overflowPunct w:val="0"/>
        <w:autoSpaceDE/>
        <w:autoSpaceDN/>
        <w:adjustRightInd/>
        <w:spacing w:before="603" w:line="318" w:lineRule="exact"/>
        <w:ind w:left="72"/>
        <w:jc w:val="both"/>
        <w:textAlignment w:val="baseline"/>
        <w:rPr>
          <w:lang w:val="es-ES" w:eastAsia="es-ES"/>
        </w:rPr>
      </w:pPr>
      <w:r>
        <w:rPr>
          <w:b/>
          <w:bCs/>
          <w:lang w:val="es-ES" w:eastAsia="es-ES"/>
        </w:rPr>
        <w:t xml:space="preserve">TRIBUNAL ADMINISTRATIVO DE TRANSPORTE. Curridabat, </w:t>
      </w:r>
      <w:r>
        <w:rPr>
          <w:lang w:val="es-ES" w:eastAsia="es-ES"/>
        </w:rPr>
        <w:t>a las doce horas con veintidó</w:t>
      </w:r>
      <w:r>
        <w:rPr>
          <w:lang w:val="es-ES" w:eastAsia="es-ES"/>
        </w:rPr>
        <w:t>s minutos del veinte de noviembre del dos mil quince.</w:t>
      </w:r>
    </w:p>
    <w:p w:rsidR="00000000" w:rsidRDefault="00CD251F">
      <w:pPr>
        <w:kinsoku w:val="0"/>
        <w:overflowPunct w:val="0"/>
        <w:autoSpaceDE/>
        <w:autoSpaceDN/>
        <w:adjustRightInd/>
        <w:spacing w:before="321" w:line="312" w:lineRule="exact"/>
        <w:ind w:left="72"/>
        <w:jc w:val="both"/>
        <w:textAlignment w:val="baseline"/>
        <w:rPr>
          <w:b/>
          <w:bCs/>
          <w:spacing w:val="13"/>
          <w:lang w:val="es-ES" w:eastAsia="es-ES"/>
        </w:rPr>
      </w:pPr>
      <w:r>
        <w:rPr>
          <w:spacing w:val="13"/>
          <w:lang w:val="es-ES" w:eastAsia="es-ES"/>
        </w:rPr>
        <w:t xml:space="preserve">Se conoce RECURSO DE REVOCATORIA CON APELACIÓN EN SUBSIDIO Y NULIDAD ABSOLUTA CONCOMITANTE, interpuesto por </w:t>
      </w:r>
      <w:r w:rsidRPr="00AC3872">
        <w:rPr>
          <w:b/>
          <w:spacing w:val="13"/>
          <w:lang w:val="es-ES" w:eastAsia="es-ES"/>
        </w:rPr>
        <w:t>A</w:t>
      </w:r>
      <w:r w:rsidR="00AC3872">
        <w:rPr>
          <w:b/>
          <w:spacing w:val="13"/>
          <w:lang w:val="es-ES" w:eastAsia="es-ES"/>
        </w:rPr>
        <w:t>.M.V.</w:t>
      </w:r>
      <w:r>
        <w:rPr>
          <w:spacing w:val="13"/>
          <w:lang w:val="es-ES" w:eastAsia="es-ES"/>
        </w:rPr>
        <w:t xml:space="preserve">, cédula de identidad </w:t>
      </w:r>
      <w:r w:rsidR="00AC3872">
        <w:rPr>
          <w:spacing w:val="13"/>
          <w:lang w:val="es-ES" w:eastAsia="es-ES"/>
        </w:rPr>
        <w:t>…</w:t>
      </w:r>
      <w:r>
        <w:rPr>
          <w:spacing w:val="13"/>
          <w:lang w:val="es-ES" w:eastAsia="es-ES"/>
        </w:rPr>
        <w:t xml:space="preserve">, en contra del </w:t>
      </w:r>
      <w:r>
        <w:rPr>
          <w:b/>
          <w:bCs/>
          <w:spacing w:val="13"/>
          <w:lang w:val="es-ES" w:eastAsia="es-ES"/>
        </w:rPr>
        <w:t xml:space="preserve">Artículo </w:t>
      </w:r>
      <w:r>
        <w:rPr>
          <w:spacing w:val="13"/>
          <w:lang w:val="es-ES" w:eastAsia="es-ES"/>
        </w:rPr>
        <w:t xml:space="preserve">7.79 </w:t>
      </w:r>
      <w:r>
        <w:rPr>
          <w:b/>
          <w:bCs/>
          <w:spacing w:val="13"/>
          <w:lang w:val="es-ES" w:eastAsia="es-ES"/>
        </w:rPr>
        <w:t>de la Sesión</w:t>
      </w:r>
      <w:r>
        <w:rPr>
          <w:b/>
          <w:bCs/>
          <w:spacing w:val="13"/>
          <w:lang w:val="es-ES" w:eastAsia="es-ES"/>
        </w:rPr>
        <w:t xml:space="preserve"> Ordinaria 91-2013 del 6 de diciembre del 2013, </w:t>
      </w:r>
      <w:r>
        <w:rPr>
          <w:spacing w:val="13"/>
          <w:lang w:val="es-ES" w:eastAsia="es-ES"/>
        </w:rPr>
        <w:t xml:space="preserve">adoptado por la Junta Directiva del Consejo de Transporte Público, tramitado en este Despacho bajo el </w:t>
      </w:r>
      <w:r>
        <w:rPr>
          <w:b/>
          <w:bCs/>
          <w:spacing w:val="13"/>
          <w:lang w:val="es-ES" w:eastAsia="es-ES"/>
        </w:rPr>
        <w:t>Expediente Administrativo N° TAT-156-15.</w:t>
      </w:r>
    </w:p>
    <w:p w:rsidR="00000000" w:rsidRDefault="00CD251F">
      <w:pPr>
        <w:kinsoku w:val="0"/>
        <w:overflowPunct w:val="0"/>
        <w:autoSpaceDE/>
        <w:autoSpaceDN/>
        <w:adjustRightInd/>
        <w:spacing w:before="687" w:line="250" w:lineRule="exact"/>
        <w:jc w:val="center"/>
        <w:textAlignment w:val="baseline"/>
        <w:rPr>
          <w:b/>
          <w:bCs/>
          <w:spacing w:val="19"/>
          <w:lang w:val="es-ES" w:eastAsia="es-ES"/>
        </w:rPr>
      </w:pPr>
      <w:r>
        <w:rPr>
          <w:b/>
          <w:bCs/>
          <w:spacing w:val="19"/>
          <w:lang w:val="es-ES" w:eastAsia="es-ES"/>
        </w:rPr>
        <w:t>RESULTANDO</w:t>
      </w:r>
    </w:p>
    <w:p w:rsidR="00000000" w:rsidRDefault="00CD251F">
      <w:pPr>
        <w:kinsoku w:val="0"/>
        <w:overflowPunct w:val="0"/>
        <w:autoSpaceDE/>
        <w:autoSpaceDN/>
        <w:adjustRightInd/>
        <w:spacing w:before="316" w:line="311" w:lineRule="exact"/>
        <w:ind w:left="72"/>
        <w:jc w:val="both"/>
        <w:textAlignment w:val="baseline"/>
        <w:rPr>
          <w:spacing w:val="13"/>
          <w:lang w:val="es-ES" w:eastAsia="es-ES"/>
        </w:rPr>
      </w:pPr>
      <w:r>
        <w:rPr>
          <w:b/>
          <w:bCs/>
          <w:spacing w:val="13"/>
          <w:lang w:val="es-ES" w:eastAsia="es-ES"/>
        </w:rPr>
        <w:t xml:space="preserve">PRIMERO.- </w:t>
      </w:r>
      <w:r>
        <w:rPr>
          <w:spacing w:val="13"/>
          <w:lang w:val="es-ES" w:eastAsia="es-ES"/>
        </w:rPr>
        <w:t>La Junta Directiva del Consejo de Transporte</w:t>
      </w:r>
      <w:r>
        <w:rPr>
          <w:spacing w:val="13"/>
          <w:lang w:val="es-ES" w:eastAsia="es-ES"/>
        </w:rPr>
        <w:t xml:space="preserve"> Público, en el </w:t>
      </w:r>
      <w:r>
        <w:rPr>
          <w:b/>
          <w:bCs/>
          <w:spacing w:val="13"/>
          <w:lang w:val="es-ES" w:eastAsia="es-ES"/>
        </w:rPr>
        <w:t xml:space="preserve">Artículo </w:t>
      </w:r>
      <w:r>
        <w:rPr>
          <w:spacing w:val="13"/>
          <w:lang w:val="es-ES" w:eastAsia="es-ES"/>
        </w:rPr>
        <w:t xml:space="preserve">7.79 de la Sesión </w:t>
      </w:r>
      <w:r>
        <w:rPr>
          <w:b/>
          <w:bCs/>
          <w:spacing w:val="13"/>
          <w:lang w:val="es-ES" w:eastAsia="es-ES"/>
        </w:rPr>
        <w:t xml:space="preserve">Ordinaria 91-2013 del 6 de diciembre del 2013, </w:t>
      </w:r>
      <w:r>
        <w:rPr>
          <w:spacing w:val="13"/>
          <w:lang w:val="es-ES" w:eastAsia="es-ES"/>
        </w:rPr>
        <w:t xml:space="preserve">conoce el resultado de la evaluación de la solicitud de autorización de cesión de la concesión administrativa de servicio público, modalidad taxi, presentada por </w:t>
      </w:r>
      <w:r w:rsidRPr="00AC3872">
        <w:rPr>
          <w:b/>
          <w:spacing w:val="13"/>
          <w:lang w:val="es-ES" w:eastAsia="es-ES"/>
        </w:rPr>
        <w:t>J</w:t>
      </w:r>
      <w:r w:rsidR="00AC3872">
        <w:rPr>
          <w:b/>
          <w:spacing w:val="13"/>
          <w:lang w:val="es-ES" w:eastAsia="es-ES"/>
        </w:rPr>
        <w:t>.M.U.A.</w:t>
      </w:r>
      <w:r>
        <w:rPr>
          <w:spacing w:val="13"/>
          <w:lang w:val="es-ES" w:eastAsia="es-ES"/>
        </w:rPr>
        <w:t xml:space="preserve"> a favor del señor </w:t>
      </w:r>
      <w:r>
        <w:rPr>
          <w:b/>
          <w:bCs/>
          <w:spacing w:val="13"/>
          <w:lang w:val="es-ES" w:eastAsia="es-ES"/>
        </w:rPr>
        <w:t>A</w:t>
      </w:r>
      <w:r w:rsidR="00AC3872">
        <w:rPr>
          <w:b/>
          <w:bCs/>
          <w:spacing w:val="13"/>
          <w:lang w:val="es-ES" w:eastAsia="es-ES"/>
        </w:rPr>
        <w:t>.M.V.</w:t>
      </w:r>
      <w:r>
        <w:rPr>
          <w:b/>
          <w:bCs/>
          <w:spacing w:val="13"/>
          <w:lang w:val="es-ES" w:eastAsia="es-ES"/>
        </w:rPr>
        <w:t xml:space="preserve">, </w:t>
      </w:r>
      <w:r>
        <w:rPr>
          <w:spacing w:val="13"/>
          <w:lang w:val="es-ES" w:eastAsia="es-ES"/>
        </w:rPr>
        <w:t>que indica lo siguiente:</w:t>
      </w:r>
    </w:p>
    <w:p w:rsidR="00000000" w:rsidRPr="00AC3872" w:rsidRDefault="00CD251F">
      <w:pPr>
        <w:kinsoku w:val="0"/>
        <w:overflowPunct w:val="0"/>
        <w:autoSpaceDE/>
        <w:autoSpaceDN/>
        <w:adjustRightInd/>
        <w:spacing w:before="338" w:line="236" w:lineRule="exact"/>
        <w:ind w:left="936"/>
        <w:textAlignment w:val="baseline"/>
        <w:rPr>
          <w:b/>
          <w:lang w:val="es-ES" w:eastAsia="es-ES"/>
        </w:rPr>
      </w:pPr>
      <w:r w:rsidRPr="00AC3872">
        <w:rPr>
          <w:b/>
          <w:lang w:val="es-ES" w:eastAsia="es-ES"/>
        </w:rPr>
        <w:t>"CONSIDERANDO</w:t>
      </w:r>
    </w:p>
    <w:p w:rsidR="00000000" w:rsidRDefault="00CD251F">
      <w:pPr>
        <w:kinsoku w:val="0"/>
        <w:overflowPunct w:val="0"/>
        <w:autoSpaceDE/>
        <w:autoSpaceDN/>
        <w:adjustRightInd/>
        <w:spacing w:line="229" w:lineRule="exact"/>
        <w:ind w:left="936" w:right="864"/>
        <w:jc w:val="both"/>
        <w:textAlignment w:val="baseline"/>
        <w:rPr>
          <w:lang w:val="es-ES" w:eastAsia="es-ES"/>
        </w:rPr>
      </w:pPr>
      <w:r w:rsidRPr="00AC3872">
        <w:rPr>
          <w:b/>
          <w:lang w:val="es-ES" w:eastAsia="es-ES"/>
        </w:rPr>
        <w:t>PRIMERO</w:t>
      </w:r>
      <w:r>
        <w:rPr>
          <w:lang w:val="es-ES" w:eastAsia="es-ES"/>
        </w:rPr>
        <w:t>: Que este Órgano Colegiado hace de su conocimiento el informe DAJ 2013</w:t>
      </w:r>
      <w:r>
        <w:rPr>
          <w:lang w:val="es-ES" w:eastAsia="es-ES"/>
        </w:rPr>
        <w:softHyphen/>
        <w:t>005889, referente a solicitud de autorización previa para ceder la concesión a</w:t>
      </w:r>
      <w:r>
        <w:rPr>
          <w:lang w:val="es-ES" w:eastAsia="es-ES"/>
        </w:rPr>
        <w:t xml:space="preserve">dministrativa de la placa de taxi TSJ </w:t>
      </w:r>
      <w:r w:rsidR="00AC3872">
        <w:rPr>
          <w:lang w:val="es-ES" w:eastAsia="es-ES"/>
        </w:rPr>
        <w:t>XXX</w:t>
      </w:r>
      <w:r>
        <w:rPr>
          <w:lang w:val="es-ES" w:eastAsia="es-ES"/>
        </w:rPr>
        <w:t>, presentada por J</w:t>
      </w:r>
      <w:r w:rsidR="00AC3872">
        <w:rPr>
          <w:lang w:val="es-ES" w:eastAsia="es-ES"/>
        </w:rPr>
        <w:t>.M.U.A.</w:t>
      </w:r>
      <w:r>
        <w:rPr>
          <w:lang w:val="es-ES" w:eastAsia="es-ES"/>
        </w:rPr>
        <w:t>, el cual indica literalmente:</w:t>
      </w:r>
    </w:p>
    <w:p w:rsidR="00000000" w:rsidRDefault="00CD251F">
      <w:pPr>
        <w:kinsoku w:val="0"/>
        <w:overflowPunct w:val="0"/>
        <w:autoSpaceDE/>
        <w:autoSpaceDN/>
        <w:adjustRightInd/>
        <w:spacing w:before="224" w:line="203" w:lineRule="exact"/>
        <w:ind w:left="936" w:right="864"/>
        <w:jc w:val="both"/>
        <w:textAlignment w:val="baseline"/>
        <w:rPr>
          <w:i/>
          <w:iCs/>
          <w:sz w:val="17"/>
          <w:szCs w:val="17"/>
          <w:lang w:val="es-ES" w:eastAsia="es-ES"/>
        </w:rPr>
      </w:pPr>
      <w:r>
        <w:rPr>
          <w:i/>
          <w:iCs/>
          <w:sz w:val="17"/>
          <w:szCs w:val="17"/>
          <w:lang w:val="es-ES" w:eastAsia="es-ES"/>
        </w:rPr>
        <w:t>"...Conoce esta Dirección de Asuntos Jurídicos traslado de correspondencia de la Unidad de Plataforma de Servicios del Consejo de Transporte P</w:t>
      </w:r>
      <w:r>
        <w:rPr>
          <w:i/>
          <w:iCs/>
          <w:sz w:val="17"/>
          <w:szCs w:val="17"/>
          <w:lang w:val="es-ES" w:eastAsia="es-ES"/>
        </w:rPr>
        <w:t>úblico, Expediente No. 242050, referente a la solicitud previa para ceder la concesión administrativa, de la placa de taxi TSJ-</w:t>
      </w:r>
      <w:r w:rsidR="00AC3872">
        <w:rPr>
          <w:i/>
          <w:iCs/>
          <w:sz w:val="17"/>
          <w:szCs w:val="17"/>
          <w:lang w:val="es-ES" w:eastAsia="es-ES"/>
        </w:rPr>
        <w:t>XXX</w:t>
      </w:r>
      <w:r>
        <w:rPr>
          <w:i/>
          <w:iCs/>
          <w:sz w:val="17"/>
          <w:szCs w:val="17"/>
          <w:lang w:val="es-ES" w:eastAsia="es-ES"/>
        </w:rPr>
        <w:t xml:space="preserve"> del concesionario J</w:t>
      </w:r>
      <w:r w:rsidR="00AC3872">
        <w:rPr>
          <w:i/>
          <w:iCs/>
          <w:sz w:val="17"/>
          <w:szCs w:val="17"/>
          <w:lang w:val="es-ES" w:eastAsia="es-ES"/>
        </w:rPr>
        <w:t>.M.U.A.</w:t>
      </w:r>
      <w:r>
        <w:rPr>
          <w:i/>
          <w:iCs/>
          <w:sz w:val="17"/>
          <w:szCs w:val="17"/>
          <w:lang w:val="es-ES" w:eastAsia="es-ES"/>
        </w:rPr>
        <w:t xml:space="preserve">, portador de </w:t>
      </w:r>
      <w:r w:rsidR="00AC3872">
        <w:rPr>
          <w:i/>
          <w:iCs/>
          <w:sz w:val="17"/>
          <w:szCs w:val="17"/>
          <w:lang w:val="es-ES" w:eastAsia="es-ES"/>
        </w:rPr>
        <w:t>la cedula de identidad ..</w:t>
      </w:r>
      <w:r>
        <w:rPr>
          <w:i/>
          <w:iCs/>
          <w:sz w:val="17"/>
          <w:szCs w:val="17"/>
          <w:lang w:val="es-ES" w:eastAsia="es-ES"/>
        </w:rPr>
        <w:t>.</w:t>
      </w:r>
    </w:p>
    <w:p w:rsidR="00000000" w:rsidRPr="00AC3872" w:rsidRDefault="00CD251F">
      <w:pPr>
        <w:kinsoku w:val="0"/>
        <w:overflowPunct w:val="0"/>
        <w:autoSpaceDE/>
        <w:autoSpaceDN/>
        <w:adjustRightInd/>
        <w:spacing w:before="236" w:line="201" w:lineRule="exact"/>
        <w:ind w:left="936"/>
        <w:textAlignment w:val="baseline"/>
        <w:rPr>
          <w:b/>
          <w:i/>
          <w:iCs/>
          <w:spacing w:val="1"/>
          <w:sz w:val="17"/>
          <w:szCs w:val="17"/>
          <w:lang w:val="es-ES" w:eastAsia="es-ES"/>
        </w:rPr>
      </w:pPr>
      <w:r w:rsidRPr="00AC3872">
        <w:rPr>
          <w:b/>
          <w:i/>
          <w:iCs/>
          <w:spacing w:val="1"/>
          <w:sz w:val="17"/>
          <w:szCs w:val="17"/>
          <w:lang w:val="es-ES" w:eastAsia="es-ES"/>
        </w:rPr>
        <w:t>RESULTANDO</w:t>
      </w:r>
    </w:p>
    <w:p w:rsidR="00000000" w:rsidRDefault="00CD251F">
      <w:pPr>
        <w:kinsoku w:val="0"/>
        <w:overflowPunct w:val="0"/>
        <w:autoSpaceDE/>
        <w:autoSpaceDN/>
        <w:adjustRightInd/>
        <w:spacing w:before="189" w:after="507" w:line="206" w:lineRule="exact"/>
        <w:ind w:left="936" w:right="864"/>
        <w:jc w:val="both"/>
        <w:textAlignment w:val="baseline"/>
        <w:rPr>
          <w:i/>
          <w:iCs/>
          <w:sz w:val="17"/>
          <w:szCs w:val="17"/>
          <w:lang w:val="es-ES" w:eastAsia="es-ES"/>
        </w:rPr>
      </w:pPr>
      <w:r w:rsidRPr="00AC3872">
        <w:rPr>
          <w:b/>
          <w:i/>
          <w:iCs/>
          <w:sz w:val="17"/>
          <w:szCs w:val="17"/>
          <w:lang w:val="es-ES" w:eastAsia="es-ES"/>
        </w:rPr>
        <w:t>PRIMERO:</w:t>
      </w:r>
      <w:r>
        <w:rPr>
          <w:i/>
          <w:iCs/>
          <w:sz w:val="17"/>
          <w:szCs w:val="17"/>
          <w:lang w:val="es-ES" w:eastAsia="es-ES"/>
        </w:rPr>
        <w:t xml:space="preserve"> Que el señor J</w:t>
      </w:r>
      <w:r w:rsidR="00AC3872">
        <w:rPr>
          <w:i/>
          <w:iCs/>
          <w:sz w:val="17"/>
          <w:szCs w:val="17"/>
          <w:lang w:val="es-ES" w:eastAsia="es-ES"/>
        </w:rPr>
        <w:t>.M.U.A.</w:t>
      </w:r>
      <w:r>
        <w:rPr>
          <w:i/>
          <w:iCs/>
          <w:sz w:val="17"/>
          <w:szCs w:val="17"/>
          <w:lang w:val="es-ES" w:eastAsia="es-ES"/>
        </w:rPr>
        <w:t>, presentó el día 7 de octubre del 2013, solicitud previa para ceder la concesión administrativa suscrita el 25 de marzo del 2010, de la placa de taxi TSJ-</w:t>
      </w:r>
      <w:r w:rsidR="00AC3872">
        <w:rPr>
          <w:i/>
          <w:iCs/>
          <w:sz w:val="17"/>
          <w:szCs w:val="17"/>
          <w:lang w:val="es-ES" w:eastAsia="es-ES"/>
        </w:rPr>
        <w:t>XXX</w:t>
      </w:r>
      <w:r>
        <w:rPr>
          <w:i/>
          <w:iCs/>
          <w:sz w:val="17"/>
          <w:szCs w:val="17"/>
          <w:lang w:val="es-ES" w:eastAsia="es-ES"/>
        </w:rPr>
        <w:t>, adjudicada dentro del Primer Procedimiento Especial Abreviado de Taxis, m</w:t>
      </w:r>
      <w:r>
        <w:rPr>
          <w:i/>
          <w:iCs/>
          <w:sz w:val="17"/>
          <w:szCs w:val="17"/>
          <w:lang w:val="es-ES" w:eastAsia="es-ES"/>
        </w:rPr>
        <w:t>anifestando en lo conducente lo siguiente:</w:t>
      </w:r>
    </w:p>
    <w:p w:rsidR="00000000" w:rsidRDefault="00CD251F">
      <w:pPr>
        <w:widowControl/>
        <w:rPr>
          <w:sz w:val="24"/>
          <w:szCs w:val="24"/>
        </w:rPr>
        <w:sectPr w:rsidR="00000000">
          <w:pgSz w:w="12134" w:h="15840"/>
          <w:pgMar w:top="2140" w:right="1810" w:bottom="244" w:left="1604" w:header="720" w:footer="720" w:gutter="0"/>
          <w:cols w:space="720"/>
          <w:noEndnote/>
        </w:sectPr>
      </w:pPr>
    </w:p>
    <w:p w:rsidR="00000000" w:rsidRDefault="00AC3872">
      <w:pPr>
        <w:kinsoku w:val="0"/>
        <w:overflowPunct w:val="0"/>
        <w:autoSpaceDE/>
        <w:autoSpaceDN/>
        <w:adjustRightInd/>
        <w:spacing w:before="9" w:line="207" w:lineRule="exact"/>
        <w:ind w:left="648" w:right="504" w:hanging="288"/>
        <w:jc w:val="both"/>
        <w:textAlignment w:val="baseline"/>
        <w:rPr>
          <w:i/>
          <w:iCs/>
          <w:sz w:val="18"/>
          <w:szCs w:val="18"/>
          <w:lang w:val="es-ES" w:eastAsia="es-ES"/>
        </w:rPr>
      </w:pPr>
      <w:r>
        <w:rPr>
          <w:i/>
          <w:iCs/>
          <w:sz w:val="18"/>
          <w:szCs w:val="18"/>
          <w:lang w:val="es-ES" w:eastAsia="es-ES"/>
        </w:rPr>
        <w:lastRenderedPageBreak/>
        <w:t xml:space="preserve">      </w:t>
      </w:r>
      <w:r w:rsidR="00CD251F">
        <w:rPr>
          <w:i/>
          <w:iCs/>
          <w:sz w:val="18"/>
          <w:szCs w:val="18"/>
          <w:lang w:val="es-ES" w:eastAsia="es-ES"/>
        </w:rPr>
        <w:t xml:space="preserve"> Que hace formal solicitud para que se le autorice la cesión del contrato de concesión placa TSJ-</w:t>
      </w:r>
      <w:r>
        <w:rPr>
          <w:i/>
          <w:iCs/>
          <w:sz w:val="18"/>
          <w:szCs w:val="18"/>
          <w:lang w:val="es-ES" w:eastAsia="es-ES"/>
        </w:rPr>
        <w:t>XXX</w:t>
      </w:r>
      <w:r w:rsidR="00CD251F">
        <w:rPr>
          <w:i/>
          <w:iCs/>
          <w:sz w:val="18"/>
          <w:szCs w:val="18"/>
          <w:lang w:val="es-ES" w:eastAsia="es-ES"/>
        </w:rPr>
        <w:t>, a favor del señor A</w:t>
      </w:r>
      <w:r>
        <w:rPr>
          <w:i/>
          <w:iCs/>
          <w:sz w:val="18"/>
          <w:szCs w:val="18"/>
          <w:lang w:val="es-ES" w:eastAsia="es-ES"/>
        </w:rPr>
        <w:t>.M.V.</w:t>
      </w:r>
      <w:r w:rsidR="00CD251F">
        <w:rPr>
          <w:i/>
          <w:iCs/>
          <w:sz w:val="18"/>
          <w:szCs w:val="18"/>
          <w:lang w:val="es-ES" w:eastAsia="es-ES"/>
        </w:rPr>
        <w:t>, portador de la cedula de id</w:t>
      </w:r>
      <w:r w:rsidR="00CD251F">
        <w:rPr>
          <w:i/>
          <w:iCs/>
          <w:sz w:val="18"/>
          <w:szCs w:val="18"/>
          <w:lang w:val="es-ES" w:eastAsia="es-ES"/>
        </w:rPr>
        <w:t xml:space="preserve">entidad </w:t>
      </w:r>
      <w:r>
        <w:rPr>
          <w:i/>
          <w:iCs/>
          <w:sz w:val="18"/>
          <w:szCs w:val="18"/>
          <w:lang w:val="es-ES" w:eastAsia="es-ES"/>
        </w:rPr>
        <w:t>…</w:t>
      </w:r>
    </w:p>
    <w:p w:rsidR="00000000" w:rsidRPr="00AC3872" w:rsidRDefault="00CD251F">
      <w:pPr>
        <w:kinsoku w:val="0"/>
        <w:overflowPunct w:val="0"/>
        <w:autoSpaceDE/>
        <w:autoSpaceDN/>
        <w:adjustRightInd/>
        <w:spacing w:before="198" w:line="215" w:lineRule="exact"/>
        <w:jc w:val="both"/>
        <w:textAlignment w:val="baseline"/>
        <w:rPr>
          <w:b/>
          <w:i/>
          <w:iCs/>
          <w:spacing w:val="-4"/>
          <w:sz w:val="18"/>
          <w:szCs w:val="18"/>
          <w:lang w:val="es-ES" w:eastAsia="es-ES"/>
        </w:rPr>
      </w:pPr>
      <w:r w:rsidRPr="00AC3872">
        <w:rPr>
          <w:b/>
          <w:i/>
          <w:iCs/>
          <w:spacing w:val="-4"/>
          <w:sz w:val="18"/>
          <w:szCs w:val="18"/>
          <w:lang w:val="es-ES" w:eastAsia="es-ES"/>
        </w:rPr>
        <w:t>CONSIDERANDO</w:t>
      </w:r>
    </w:p>
    <w:p w:rsidR="00000000" w:rsidRDefault="00CD251F">
      <w:pPr>
        <w:kinsoku w:val="0"/>
        <w:overflowPunct w:val="0"/>
        <w:autoSpaceDE/>
        <w:autoSpaceDN/>
        <w:adjustRightInd/>
        <w:spacing w:line="199" w:lineRule="exact"/>
        <w:ind w:right="504"/>
        <w:jc w:val="both"/>
        <w:textAlignment w:val="baseline"/>
        <w:rPr>
          <w:i/>
          <w:iCs/>
          <w:sz w:val="18"/>
          <w:szCs w:val="18"/>
          <w:lang w:val="es-ES" w:eastAsia="es-ES"/>
        </w:rPr>
      </w:pPr>
      <w:r>
        <w:rPr>
          <w:i/>
          <w:iCs/>
          <w:sz w:val="18"/>
          <w:szCs w:val="18"/>
          <w:lang w:val="es-ES" w:eastAsia="es-ES"/>
        </w:rPr>
        <w:t>Para efectos de emitir la presente recomendación, con vista de la solicitud del señor J</w:t>
      </w:r>
      <w:r w:rsidR="006C3E6E">
        <w:rPr>
          <w:i/>
          <w:iCs/>
          <w:sz w:val="18"/>
          <w:szCs w:val="18"/>
          <w:lang w:val="es-ES" w:eastAsia="es-ES"/>
        </w:rPr>
        <w:t>.M.U.A.</w:t>
      </w:r>
      <w:r>
        <w:rPr>
          <w:i/>
          <w:iCs/>
          <w:sz w:val="18"/>
          <w:szCs w:val="18"/>
          <w:lang w:val="es-ES" w:eastAsia="es-ES"/>
        </w:rPr>
        <w:t>, para que el Consejo de Transporte Público le autorice ceder la concesió</w:t>
      </w:r>
      <w:r>
        <w:rPr>
          <w:i/>
          <w:iCs/>
          <w:sz w:val="18"/>
          <w:szCs w:val="18"/>
          <w:lang w:val="es-ES" w:eastAsia="es-ES"/>
        </w:rPr>
        <w:t>n administrativa de la placa de taxi TSJ-</w:t>
      </w:r>
      <w:r w:rsidR="006C3E6E">
        <w:rPr>
          <w:i/>
          <w:iCs/>
          <w:sz w:val="18"/>
          <w:szCs w:val="18"/>
          <w:lang w:val="es-ES" w:eastAsia="es-ES"/>
        </w:rPr>
        <w:t>XXX</w:t>
      </w:r>
      <w:r>
        <w:rPr>
          <w:i/>
          <w:iCs/>
          <w:sz w:val="18"/>
          <w:szCs w:val="18"/>
          <w:lang w:val="es-ES" w:eastAsia="es-ES"/>
        </w:rPr>
        <w:t>, adjudicada dentro del Primer Procedimiento Especial Abreviado de Taxis a favor del señor A</w:t>
      </w:r>
      <w:r w:rsidR="006C3E6E">
        <w:rPr>
          <w:i/>
          <w:iCs/>
          <w:sz w:val="18"/>
          <w:szCs w:val="18"/>
          <w:lang w:val="es-ES" w:eastAsia="es-ES"/>
        </w:rPr>
        <w:t>.M.V.</w:t>
      </w:r>
      <w:r>
        <w:rPr>
          <w:i/>
          <w:iCs/>
          <w:sz w:val="18"/>
          <w:szCs w:val="18"/>
          <w:lang w:val="es-ES" w:eastAsia="es-ES"/>
        </w:rPr>
        <w:t>, se tienen por acreditados los siguientes hechos:</w:t>
      </w:r>
    </w:p>
    <w:p w:rsidR="00000000" w:rsidRDefault="00CD251F">
      <w:pPr>
        <w:kinsoku w:val="0"/>
        <w:overflowPunct w:val="0"/>
        <w:autoSpaceDE/>
        <w:autoSpaceDN/>
        <w:adjustRightInd/>
        <w:spacing w:before="216" w:line="226" w:lineRule="exact"/>
        <w:ind w:right="504"/>
        <w:jc w:val="both"/>
        <w:textAlignment w:val="baseline"/>
        <w:rPr>
          <w:i/>
          <w:iCs/>
          <w:spacing w:val="4"/>
          <w:sz w:val="18"/>
          <w:szCs w:val="18"/>
          <w:lang w:val="es-ES" w:eastAsia="es-ES"/>
        </w:rPr>
      </w:pPr>
      <w:r w:rsidRPr="006C3E6E">
        <w:rPr>
          <w:b/>
          <w:i/>
          <w:iCs/>
          <w:spacing w:val="4"/>
          <w:sz w:val="18"/>
          <w:szCs w:val="18"/>
          <w:lang w:val="es-ES" w:eastAsia="es-ES"/>
        </w:rPr>
        <w:t>PRIMERO:</w:t>
      </w:r>
      <w:r>
        <w:rPr>
          <w:i/>
          <w:iCs/>
          <w:spacing w:val="4"/>
          <w:sz w:val="18"/>
          <w:szCs w:val="18"/>
          <w:lang w:val="es-ES" w:eastAsia="es-ES"/>
        </w:rPr>
        <w:t xml:space="preserve"> Que según certificación SE / C</w:t>
      </w:r>
      <w:r>
        <w:rPr>
          <w:i/>
          <w:iCs/>
          <w:spacing w:val="4"/>
          <w:sz w:val="18"/>
          <w:szCs w:val="18"/>
          <w:lang w:val="es-ES" w:eastAsia="es-ES"/>
        </w:rPr>
        <w:t>TP-06-12-000305-A, de la Secretaria Ejecutiva del Consejo de Transporte Público, de las nueve horas y veinte minutos del siete de diciembre del dos mil seis, el señor J</w:t>
      </w:r>
      <w:r w:rsidR="006C3E6E">
        <w:rPr>
          <w:i/>
          <w:iCs/>
          <w:spacing w:val="4"/>
          <w:sz w:val="18"/>
          <w:szCs w:val="18"/>
          <w:lang w:val="es-ES" w:eastAsia="es-ES"/>
        </w:rPr>
        <w:t>.M.U.A.</w:t>
      </w:r>
      <w:r>
        <w:rPr>
          <w:i/>
          <w:iCs/>
          <w:spacing w:val="4"/>
          <w:sz w:val="18"/>
          <w:szCs w:val="18"/>
          <w:lang w:val="es-ES" w:eastAsia="es-ES"/>
        </w:rPr>
        <w:t>, es oferente del Primer Procedimiento Especial Abreviado de Taxis</w:t>
      </w:r>
      <w:r>
        <w:rPr>
          <w:i/>
          <w:iCs/>
          <w:spacing w:val="4"/>
          <w:sz w:val="18"/>
          <w:szCs w:val="18"/>
          <w:lang w:val="es-ES" w:eastAsia="es-ES"/>
        </w:rPr>
        <w:t>, según consta en la oferta número 22778, y de conformidad con los artículos 5.1.36 de la sesión extraordinaria 08-2006 y 5.5 de la sesión ordinaria 57-2006 de fecha 28 de setiembre del 2006 ambos de la Junta Directiva del Consejo de Transporte Público, el</w:t>
      </w:r>
      <w:r>
        <w:rPr>
          <w:i/>
          <w:iCs/>
          <w:spacing w:val="4"/>
          <w:sz w:val="18"/>
          <w:szCs w:val="18"/>
          <w:lang w:val="es-ES" w:eastAsia="es-ES"/>
        </w:rPr>
        <w:t xml:space="preserve"> señor J</w:t>
      </w:r>
      <w:r w:rsidR="006C3E6E">
        <w:rPr>
          <w:i/>
          <w:iCs/>
          <w:spacing w:val="4"/>
          <w:sz w:val="18"/>
          <w:szCs w:val="18"/>
          <w:lang w:val="es-ES" w:eastAsia="es-ES"/>
        </w:rPr>
        <w:t>.M.U.A.</w:t>
      </w:r>
      <w:r>
        <w:rPr>
          <w:i/>
          <w:iCs/>
          <w:spacing w:val="4"/>
          <w:sz w:val="18"/>
          <w:szCs w:val="18"/>
          <w:lang w:val="es-ES" w:eastAsia="es-ES"/>
        </w:rPr>
        <w:t xml:space="preserve"> resultó adjudicatario directo en la base de operación 000000, descrita como área metropolitana, vehículo tipo </w:t>
      </w:r>
      <w:r w:rsidR="006C3E6E">
        <w:rPr>
          <w:i/>
          <w:iCs/>
          <w:spacing w:val="4"/>
          <w:sz w:val="18"/>
          <w:szCs w:val="18"/>
          <w:lang w:val="es-ES" w:eastAsia="es-ES"/>
        </w:rPr>
        <w:t>sedán</w:t>
      </w:r>
      <w:r>
        <w:rPr>
          <w:i/>
          <w:iCs/>
          <w:spacing w:val="4"/>
          <w:sz w:val="18"/>
          <w:szCs w:val="18"/>
          <w:lang w:val="es-ES" w:eastAsia="es-ES"/>
        </w:rPr>
        <w:t>, el cual consta en el expediente de la concesión administrativa.</w:t>
      </w:r>
    </w:p>
    <w:p w:rsidR="00000000" w:rsidRDefault="00CD251F">
      <w:pPr>
        <w:kinsoku w:val="0"/>
        <w:overflowPunct w:val="0"/>
        <w:autoSpaceDE/>
        <w:autoSpaceDN/>
        <w:adjustRightInd/>
        <w:spacing w:before="223" w:line="230" w:lineRule="exact"/>
        <w:ind w:right="504"/>
        <w:jc w:val="both"/>
        <w:textAlignment w:val="baseline"/>
        <w:rPr>
          <w:i/>
          <w:iCs/>
          <w:sz w:val="18"/>
          <w:szCs w:val="18"/>
          <w:lang w:val="es-ES" w:eastAsia="es-ES"/>
        </w:rPr>
      </w:pPr>
      <w:r w:rsidRPr="006C3E6E">
        <w:rPr>
          <w:b/>
          <w:i/>
          <w:iCs/>
          <w:sz w:val="18"/>
          <w:szCs w:val="18"/>
          <w:lang w:val="es-ES" w:eastAsia="es-ES"/>
        </w:rPr>
        <w:t>SEGUNDO</w:t>
      </w:r>
      <w:r>
        <w:rPr>
          <w:i/>
          <w:iCs/>
          <w:sz w:val="18"/>
          <w:szCs w:val="18"/>
          <w:lang w:val="es-ES" w:eastAsia="es-ES"/>
        </w:rPr>
        <w:t>: Que el señor J</w:t>
      </w:r>
      <w:r w:rsidR="006C3E6E">
        <w:rPr>
          <w:i/>
          <w:iCs/>
          <w:sz w:val="18"/>
          <w:szCs w:val="18"/>
          <w:lang w:val="es-ES" w:eastAsia="es-ES"/>
        </w:rPr>
        <w:t>.M.U.A.</w:t>
      </w:r>
      <w:r>
        <w:rPr>
          <w:i/>
          <w:iCs/>
          <w:sz w:val="18"/>
          <w:szCs w:val="18"/>
          <w:lang w:val="es-ES" w:eastAsia="es-ES"/>
        </w:rPr>
        <w:t>, suscribió el día 26 de junio de 2007, el contrato de concesión administrativa modalidad taxi de la placa TSJ-</w:t>
      </w:r>
      <w:r w:rsidR="006C3E6E">
        <w:rPr>
          <w:i/>
          <w:iCs/>
          <w:sz w:val="18"/>
          <w:szCs w:val="18"/>
          <w:lang w:val="es-ES" w:eastAsia="es-ES"/>
        </w:rPr>
        <w:t>XXX</w:t>
      </w:r>
      <w:r>
        <w:rPr>
          <w:i/>
          <w:iCs/>
          <w:sz w:val="18"/>
          <w:szCs w:val="18"/>
          <w:lang w:val="es-ES" w:eastAsia="es-ES"/>
        </w:rPr>
        <w:t>, el cual consta en su respectivo expediente administrativo, cumpliendo de esa manera con el mínimo de 3 años establecidos por ley.</w:t>
      </w:r>
    </w:p>
    <w:p w:rsidR="00000000" w:rsidRDefault="00CD251F">
      <w:pPr>
        <w:kinsoku w:val="0"/>
        <w:overflowPunct w:val="0"/>
        <w:autoSpaceDE/>
        <w:autoSpaceDN/>
        <w:adjustRightInd/>
        <w:spacing w:before="224" w:line="226" w:lineRule="exact"/>
        <w:ind w:right="504"/>
        <w:jc w:val="both"/>
        <w:textAlignment w:val="baseline"/>
        <w:rPr>
          <w:i/>
          <w:iCs/>
          <w:spacing w:val="7"/>
          <w:sz w:val="18"/>
          <w:szCs w:val="18"/>
          <w:lang w:val="es-ES" w:eastAsia="es-ES"/>
        </w:rPr>
      </w:pPr>
      <w:r w:rsidRPr="006C3E6E">
        <w:rPr>
          <w:b/>
          <w:i/>
          <w:iCs/>
          <w:spacing w:val="7"/>
          <w:sz w:val="18"/>
          <w:szCs w:val="18"/>
          <w:lang w:val="es-ES" w:eastAsia="es-ES"/>
        </w:rPr>
        <w:t>TERCERO:</w:t>
      </w:r>
      <w:r>
        <w:rPr>
          <w:i/>
          <w:iCs/>
          <w:spacing w:val="7"/>
          <w:sz w:val="18"/>
          <w:szCs w:val="18"/>
          <w:lang w:val="es-ES" w:eastAsia="es-ES"/>
        </w:rPr>
        <w:t xml:space="preserve"> Que el artículo 42 de la Ley No. 7969 "Ley Reguladora del Servicio Público de Transporte Remunerado de Personas en Vehículos en la Modalidad de Taxi", literalmente establece:</w:t>
      </w:r>
    </w:p>
    <w:p w:rsidR="00000000" w:rsidRDefault="00CD251F">
      <w:pPr>
        <w:kinsoku w:val="0"/>
        <w:overflowPunct w:val="0"/>
        <w:autoSpaceDE/>
        <w:autoSpaceDN/>
        <w:adjustRightInd/>
        <w:spacing w:before="212" w:line="229" w:lineRule="exact"/>
        <w:ind w:left="288" w:right="792"/>
        <w:jc w:val="both"/>
        <w:textAlignment w:val="baseline"/>
        <w:rPr>
          <w:i/>
          <w:iCs/>
          <w:sz w:val="18"/>
          <w:szCs w:val="18"/>
          <w:lang w:val="es-ES" w:eastAsia="es-ES"/>
        </w:rPr>
      </w:pPr>
      <w:r>
        <w:rPr>
          <w:i/>
          <w:iCs/>
          <w:sz w:val="18"/>
          <w:szCs w:val="18"/>
          <w:lang w:val="es-ES" w:eastAsia="es-ES"/>
        </w:rPr>
        <w:t>"ARTICULO 42.- Cesión del contrato de concesión. Previa autorización del Consejo</w:t>
      </w:r>
      <w:r>
        <w:rPr>
          <w:i/>
          <w:iCs/>
          <w:sz w:val="18"/>
          <w:szCs w:val="18"/>
          <w:lang w:val="es-ES" w:eastAsia="es-ES"/>
        </w:rPr>
        <w:t xml:space="preserve">, la concesión para prestar el servicio podrá cederse mediante escritura pública y se inscribirá en el Registro de Concesiones correspondiente. Los procedimientos, las regulaciones </w:t>
      </w:r>
      <w:r>
        <w:rPr>
          <w:sz w:val="18"/>
          <w:szCs w:val="18"/>
          <w:lang w:val="es-ES" w:eastAsia="es-ES"/>
        </w:rPr>
        <w:t xml:space="preserve">y </w:t>
      </w:r>
      <w:r>
        <w:rPr>
          <w:i/>
          <w:iCs/>
          <w:sz w:val="18"/>
          <w:szCs w:val="18"/>
          <w:lang w:val="es-ES" w:eastAsia="es-ES"/>
        </w:rPr>
        <w:t>los requisitos para ceder el contrato serán fijados en el reglamento de l</w:t>
      </w:r>
      <w:r>
        <w:rPr>
          <w:i/>
          <w:iCs/>
          <w:sz w:val="18"/>
          <w:szCs w:val="18"/>
          <w:lang w:val="es-ES" w:eastAsia="es-ES"/>
        </w:rPr>
        <w:t>a presente ley. En ningún caso, el Consejo autorizará la cesión si no han transcurrido tres años desde el inicio del contrato de concesión."</w:t>
      </w:r>
    </w:p>
    <w:p w:rsidR="00000000" w:rsidRDefault="00CD251F">
      <w:pPr>
        <w:kinsoku w:val="0"/>
        <w:overflowPunct w:val="0"/>
        <w:autoSpaceDE/>
        <w:autoSpaceDN/>
        <w:adjustRightInd/>
        <w:spacing w:before="225" w:line="224" w:lineRule="exact"/>
        <w:ind w:right="504"/>
        <w:jc w:val="both"/>
        <w:textAlignment w:val="baseline"/>
        <w:rPr>
          <w:i/>
          <w:iCs/>
          <w:spacing w:val="4"/>
          <w:sz w:val="18"/>
          <w:szCs w:val="18"/>
          <w:lang w:val="es-ES" w:eastAsia="es-ES"/>
        </w:rPr>
      </w:pPr>
      <w:r w:rsidRPr="006C3E6E">
        <w:rPr>
          <w:b/>
          <w:i/>
          <w:iCs/>
          <w:spacing w:val="4"/>
          <w:sz w:val="18"/>
          <w:szCs w:val="18"/>
          <w:lang w:val="es-ES" w:eastAsia="es-ES"/>
        </w:rPr>
        <w:t>CUARTO:</w:t>
      </w:r>
      <w:r>
        <w:rPr>
          <w:i/>
          <w:iCs/>
          <w:spacing w:val="4"/>
          <w:sz w:val="18"/>
          <w:szCs w:val="18"/>
          <w:lang w:val="es-ES" w:eastAsia="es-ES"/>
        </w:rPr>
        <w:t xml:space="preserve"> Que mediante artículo 7.3 de la sesión ordinaria 13-2007, de fecha 15 de febrero de 2007, la Junta Directiv</w:t>
      </w:r>
      <w:r>
        <w:rPr>
          <w:i/>
          <w:iCs/>
          <w:spacing w:val="4"/>
          <w:sz w:val="18"/>
          <w:szCs w:val="18"/>
          <w:lang w:val="es-ES" w:eastAsia="es-ES"/>
        </w:rPr>
        <w:t>a del Consejo de Transporte Público aprobó los procedimientos, las regulaciones y requisitos para ceder el contrato de concesión de servicio público modalidad taxi.</w:t>
      </w:r>
    </w:p>
    <w:p w:rsidR="00000000" w:rsidRDefault="00CD251F">
      <w:pPr>
        <w:kinsoku w:val="0"/>
        <w:overflowPunct w:val="0"/>
        <w:autoSpaceDE/>
        <w:autoSpaceDN/>
        <w:adjustRightInd/>
        <w:spacing w:before="219" w:line="229" w:lineRule="exact"/>
        <w:ind w:right="504"/>
        <w:jc w:val="both"/>
        <w:textAlignment w:val="baseline"/>
        <w:rPr>
          <w:i/>
          <w:iCs/>
          <w:sz w:val="18"/>
          <w:szCs w:val="18"/>
          <w:lang w:val="es-ES" w:eastAsia="es-ES"/>
        </w:rPr>
      </w:pPr>
      <w:r w:rsidRPr="006C3E6E">
        <w:rPr>
          <w:b/>
          <w:i/>
          <w:iCs/>
          <w:sz w:val="18"/>
          <w:szCs w:val="18"/>
          <w:lang w:val="es-ES" w:eastAsia="es-ES"/>
        </w:rPr>
        <w:t>QUINTO:</w:t>
      </w:r>
      <w:r>
        <w:rPr>
          <w:i/>
          <w:iCs/>
          <w:sz w:val="18"/>
          <w:szCs w:val="18"/>
          <w:lang w:val="es-ES" w:eastAsia="es-ES"/>
        </w:rPr>
        <w:t xml:space="preserve"> Que el señor J</w:t>
      </w:r>
      <w:r w:rsidR="006C3E6E">
        <w:rPr>
          <w:i/>
          <w:iCs/>
          <w:sz w:val="18"/>
          <w:szCs w:val="18"/>
          <w:lang w:val="es-ES" w:eastAsia="es-ES"/>
        </w:rPr>
        <w:t>.M.U.A.</w:t>
      </w:r>
      <w:r>
        <w:rPr>
          <w:i/>
          <w:iCs/>
          <w:sz w:val="18"/>
          <w:szCs w:val="18"/>
          <w:lang w:val="es-ES" w:eastAsia="es-ES"/>
        </w:rPr>
        <w:t>, presentó el día 7 de octubre del 2013, solici</w:t>
      </w:r>
      <w:r>
        <w:rPr>
          <w:i/>
          <w:iCs/>
          <w:sz w:val="18"/>
          <w:szCs w:val="18"/>
          <w:lang w:val="es-ES" w:eastAsia="es-ES"/>
        </w:rPr>
        <w:t>tud fechada 25 de marzo del 2010, para ceder a favor del señor A</w:t>
      </w:r>
      <w:r w:rsidR="006C3E6E">
        <w:rPr>
          <w:i/>
          <w:iCs/>
          <w:sz w:val="18"/>
          <w:szCs w:val="18"/>
          <w:lang w:val="es-ES" w:eastAsia="es-ES"/>
        </w:rPr>
        <w:t>.M.V.</w:t>
      </w:r>
      <w:r>
        <w:rPr>
          <w:i/>
          <w:iCs/>
          <w:sz w:val="18"/>
          <w:szCs w:val="18"/>
          <w:lang w:val="es-ES" w:eastAsia="es-ES"/>
        </w:rPr>
        <w:t>, la concesión administrativa de la placa de taxi TSJ-</w:t>
      </w:r>
      <w:r w:rsidR="006C3E6E">
        <w:rPr>
          <w:i/>
          <w:iCs/>
          <w:sz w:val="18"/>
          <w:szCs w:val="18"/>
          <w:lang w:val="es-ES" w:eastAsia="es-ES"/>
        </w:rPr>
        <w:t>XXX</w:t>
      </w:r>
      <w:r>
        <w:rPr>
          <w:i/>
          <w:iCs/>
          <w:sz w:val="18"/>
          <w:szCs w:val="18"/>
          <w:lang w:val="es-ES" w:eastAsia="es-ES"/>
        </w:rPr>
        <w:t>, adjudicada dentro del Primer Procedimiento Especial Abreviada de Taxis.</w:t>
      </w:r>
    </w:p>
    <w:p w:rsidR="00000000" w:rsidRDefault="00CD251F">
      <w:pPr>
        <w:kinsoku w:val="0"/>
        <w:overflowPunct w:val="0"/>
        <w:autoSpaceDE/>
        <w:autoSpaceDN/>
        <w:adjustRightInd/>
        <w:spacing w:before="217" w:line="225" w:lineRule="exact"/>
        <w:ind w:right="504"/>
        <w:jc w:val="both"/>
        <w:textAlignment w:val="baseline"/>
        <w:rPr>
          <w:i/>
          <w:iCs/>
          <w:sz w:val="18"/>
          <w:szCs w:val="18"/>
          <w:lang w:val="es-ES" w:eastAsia="es-ES"/>
        </w:rPr>
      </w:pPr>
      <w:r w:rsidRPr="006C3E6E">
        <w:rPr>
          <w:b/>
          <w:i/>
          <w:iCs/>
          <w:sz w:val="18"/>
          <w:szCs w:val="18"/>
          <w:lang w:val="es-ES" w:eastAsia="es-ES"/>
        </w:rPr>
        <w:t>SEXTO:</w:t>
      </w:r>
      <w:r>
        <w:rPr>
          <w:i/>
          <w:iCs/>
          <w:sz w:val="18"/>
          <w:szCs w:val="18"/>
          <w:lang w:val="es-ES" w:eastAsia="es-ES"/>
        </w:rPr>
        <w:t xml:space="preserve"> Que mediante oficio No. DAJ-2013-5</w:t>
      </w:r>
      <w:r>
        <w:rPr>
          <w:i/>
          <w:iCs/>
          <w:sz w:val="18"/>
          <w:szCs w:val="18"/>
          <w:lang w:val="es-ES" w:eastAsia="es-ES"/>
        </w:rPr>
        <w:t>358, de fecha 15 de octubre de 2013, esta Asesoría Jurídica previno al señor J</w:t>
      </w:r>
      <w:r w:rsidR="006C3E6E">
        <w:rPr>
          <w:i/>
          <w:iCs/>
          <w:sz w:val="18"/>
          <w:szCs w:val="18"/>
          <w:lang w:val="es-ES" w:eastAsia="es-ES"/>
        </w:rPr>
        <w:t>.M.U.A.</w:t>
      </w:r>
      <w:r>
        <w:rPr>
          <w:i/>
          <w:iCs/>
          <w:sz w:val="18"/>
          <w:szCs w:val="18"/>
          <w:lang w:val="es-ES" w:eastAsia="es-ES"/>
        </w:rPr>
        <w:t xml:space="preserve"> la presentación de los requisitos omitidos en su gestión.</w:t>
      </w:r>
    </w:p>
    <w:p w:rsidR="00000000" w:rsidRDefault="00CD251F">
      <w:pPr>
        <w:kinsoku w:val="0"/>
        <w:overflowPunct w:val="0"/>
        <w:autoSpaceDE/>
        <w:autoSpaceDN/>
        <w:adjustRightInd/>
        <w:spacing w:before="211" w:line="233" w:lineRule="exact"/>
        <w:ind w:right="504"/>
        <w:jc w:val="both"/>
        <w:textAlignment w:val="baseline"/>
        <w:rPr>
          <w:i/>
          <w:iCs/>
          <w:spacing w:val="7"/>
          <w:sz w:val="18"/>
          <w:szCs w:val="18"/>
          <w:lang w:val="es-ES" w:eastAsia="es-ES"/>
        </w:rPr>
      </w:pPr>
      <w:r w:rsidRPr="006C3E6E">
        <w:rPr>
          <w:b/>
          <w:i/>
          <w:iCs/>
          <w:spacing w:val="7"/>
          <w:sz w:val="18"/>
          <w:szCs w:val="18"/>
          <w:lang w:val="es-ES" w:eastAsia="es-ES"/>
        </w:rPr>
        <w:t>SEPTIMO:</w:t>
      </w:r>
      <w:r>
        <w:rPr>
          <w:i/>
          <w:iCs/>
          <w:spacing w:val="7"/>
          <w:sz w:val="18"/>
          <w:szCs w:val="18"/>
          <w:lang w:val="es-ES" w:eastAsia="es-ES"/>
        </w:rPr>
        <w:t xml:space="preserve"> Que el señor A</w:t>
      </w:r>
      <w:r w:rsidR="006C3E6E">
        <w:rPr>
          <w:i/>
          <w:iCs/>
          <w:spacing w:val="7"/>
          <w:sz w:val="18"/>
          <w:szCs w:val="18"/>
          <w:lang w:val="es-ES" w:eastAsia="es-ES"/>
        </w:rPr>
        <w:t>.M.V.</w:t>
      </w:r>
      <w:r>
        <w:rPr>
          <w:i/>
          <w:iCs/>
          <w:spacing w:val="7"/>
          <w:sz w:val="18"/>
          <w:szCs w:val="18"/>
          <w:lang w:val="es-ES" w:eastAsia="es-ES"/>
        </w:rPr>
        <w:t>, quien es el potencial cesionario, aportó el dí</w:t>
      </w:r>
      <w:r>
        <w:rPr>
          <w:i/>
          <w:iCs/>
          <w:spacing w:val="7"/>
          <w:sz w:val="18"/>
          <w:szCs w:val="18"/>
          <w:lang w:val="es-ES" w:eastAsia="es-ES"/>
        </w:rPr>
        <w:t>a 28 de octubre de 2013 parte de los documentos indicados en el considerando anterior, no cumpliendo con la prevención realizada.</w:t>
      </w:r>
    </w:p>
    <w:p w:rsidR="00000000" w:rsidRDefault="00CD251F">
      <w:pPr>
        <w:widowControl/>
        <w:rPr>
          <w:sz w:val="24"/>
          <w:szCs w:val="24"/>
        </w:rPr>
        <w:sectPr w:rsidR="00000000">
          <w:pgSz w:w="12134" w:h="15840"/>
          <w:pgMar w:top="2160" w:right="2188" w:bottom="244" w:left="2486" w:header="720" w:footer="720" w:gutter="0"/>
          <w:cols w:space="720"/>
          <w:noEndnote/>
        </w:sectPr>
      </w:pPr>
    </w:p>
    <w:p w:rsidR="00000000" w:rsidRDefault="00CD251F">
      <w:pPr>
        <w:kinsoku w:val="0"/>
        <w:overflowPunct w:val="0"/>
        <w:autoSpaceDE/>
        <w:autoSpaceDN/>
        <w:adjustRightInd/>
        <w:spacing w:line="219" w:lineRule="exact"/>
        <w:ind w:right="504"/>
        <w:jc w:val="both"/>
        <w:textAlignment w:val="baseline"/>
        <w:rPr>
          <w:i/>
          <w:iCs/>
          <w:spacing w:val="5"/>
          <w:sz w:val="18"/>
          <w:szCs w:val="18"/>
          <w:lang w:val="es-ES" w:eastAsia="es-ES"/>
        </w:rPr>
      </w:pPr>
      <w:r w:rsidRPr="006C3E6E">
        <w:rPr>
          <w:b/>
          <w:i/>
          <w:iCs/>
          <w:spacing w:val="5"/>
          <w:sz w:val="18"/>
          <w:szCs w:val="18"/>
          <w:lang w:val="es-ES" w:eastAsia="es-ES"/>
        </w:rPr>
        <w:lastRenderedPageBreak/>
        <w:t>OCTAVO:</w:t>
      </w:r>
      <w:r>
        <w:rPr>
          <w:i/>
          <w:iCs/>
          <w:spacing w:val="5"/>
          <w:sz w:val="18"/>
          <w:szCs w:val="18"/>
          <w:lang w:val="es-ES" w:eastAsia="es-ES"/>
        </w:rPr>
        <w:t xml:space="preserve"> Que el artículo 48 de la Ley No. 7969 "Ley Reguladora del Servicio Públic</w:t>
      </w:r>
      <w:r>
        <w:rPr>
          <w:i/>
          <w:iCs/>
          <w:spacing w:val="5"/>
          <w:sz w:val="18"/>
          <w:szCs w:val="18"/>
          <w:lang w:val="es-ES" w:eastAsia="es-ES"/>
        </w:rPr>
        <w:t>o de Transporte Remunerado de Personas en Vehículos en la Modalidad de Taxi", establece los requisitos que debe reunir el potencial adquirente de la concesión administrativa de servicio público modalidad taxi, el cual literalmente expresa:</w:t>
      </w:r>
    </w:p>
    <w:p w:rsidR="00000000" w:rsidRDefault="00CD251F">
      <w:pPr>
        <w:kinsoku w:val="0"/>
        <w:overflowPunct w:val="0"/>
        <w:autoSpaceDE/>
        <w:autoSpaceDN/>
        <w:adjustRightInd/>
        <w:spacing w:before="227" w:line="201" w:lineRule="exact"/>
        <w:ind w:left="288" w:right="792"/>
        <w:jc w:val="both"/>
        <w:textAlignment w:val="baseline"/>
        <w:rPr>
          <w:i/>
          <w:iCs/>
          <w:sz w:val="18"/>
          <w:szCs w:val="18"/>
          <w:lang w:val="es-ES" w:eastAsia="es-ES"/>
        </w:rPr>
      </w:pPr>
      <w:r w:rsidRPr="006C3E6E">
        <w:rPr>
          <w:b/>
          <w:i/>
          <w:iCs/>
          <w:sz w:val="18"/>
          <w:szCs w:val="18"/>
          <w:lang w:val="es-ES" w:eastAsia="es-ES"/>
        </w:rPr>
        <w:t>"...ARTÍCULO 48.</w:t>
      </w:r>
      <w:r w:rsidRPr="006C3E6E">
        <w:rPr>
          <w:b/>
          <w:i/>
          <w:iCs/>
          <w:sz w:val="18"/>
          <w:szCs w:val="18"/>
          <w:lang w:val="es-ES" w:eastAsia="es-ES"/>
        </w:rPr>
        <w:t>-</w:t>
      </w:r>
      <w:r>
        <w:rPr>
          <w:i/>
          <w:iCs/>
          <w:sz w:val="18"/>
          <w:szCs w:val="18"/>
          <w:lang w:val="es-ES" w:eastAsia="es-ES"/>
        </w:rPr>
        <w:t xml:space="preserve"> Requisitos subjetivos del concesionario. El transporte remunerado de personas en la modalidad de taxi, definido en la presente ley, únicamente podrá ser explotado por personas que reúnan los siguientes requisitos:</w:t>
      </w:r>
    </w:p>
    <w:p w:rsidR="00000000" w:rsidRDefault="00CD251F">
      <w:pPr>
        <w:numPr>
          <w:ilvl w:val="0"/>
          <w:numId w:val="1"/>
        </w:numPr>
        <w:kinsoku w:val="0"/>
        <w:overflowPunct w:val="0"/>
        <w:autoSpaceDE/>
        <w:autoSpaceDN/>
        <w:adjustRightInd/>
        <w:spacing w:line="207" w:lineRule="exact"/>
        <w:ind w:right="864"/>
        <w:textAlignment w:val="baseline"/>
        <w:rPr>
          <w:i/>
          <w:iCs/>
          <w:sz w:val="18"/>
          <w:szCs w:val="18"/>
          <w:lang w:val="es-ES" w:eastAsia="es-ES"/>
        </w:rPr>
      </w:pPr>
      <w:r>
        <w:rPr>
          <w:i/>
          <w:iCs/>
          <w:sz w:val="18"/>
          <w:szCs w:val="18"/>
          <w:lang w:val="es-ES" w:eastAsia="es-ES"/>
        </w:rPr>
        <w:t>Acreditar, mediante la certificación</w:t>
      </w:r>
      <w:r>
        <w:rPr>
          <w:i/>
          <w:iCs/>
          <w:sz w:val="18"/>
          <w:szCs w:val="18"/>
          <w:lang w:val="es-ES" w:eastAsia="es-ES"/>
        </w:rPr>
        <w:t xml:space="preserve"> respectiva, las condiciones de capacitación señaladas en el artículo 50 de esta ley.</w:t>
      </w:r>
    </w:p>
    <w:p w:rsidR="00000000" w:rsidRDefault="00CD251F">
      <w:pPr>
        <w:numPr>
          <w:ilvl w:val="0"/>
          <w:numId w:val="1"/>
        </w:numPr>
        <w:kinsoku w:val="0"/>
        <w:overflowPunct w:val="0"/>
        <w:autoSpaceDE/>
        <w:autoSpaceDN/>
        <w:adjustRightInd/>
        <w:spacing w:line="211" w:lineRule="exact"/>
        <w:textAlignment w:val="baseline"/>
        <w:rPr>
          <w:i/>
          <w:iCs/>
          <w:spacing w:val="-5"/>
          <w:sz w:val="18"/>
          <w:szCs w:val="18"/>
          <w:lang w:val="es-ES" w:eastAsia="es-ES"/>
        </w:rPr>
      </w:pPr>
      <w:r>
        <w:rPr>
          <w:i/>
          <w:iCs/>
          <w:spacing w:val="-5"/>
          <w:sz w:val="18"/>
          <w:szCs w:val="18"/>
          <w:lang w:val="es-ES" w:eastAsia="es-ES"/>
        </w:rPr>
        <w:t>Demostrar idoneidad para prestar el servicio de taxi.</w:t>
      </w:r>
    </w:p>
    <w:p w:rsidR="00000000" w:rsidRDefault="006C3E6E">
      <w:pPr>
        <w:kinsoku w:val="0"/>
        <w:overflowPunct w:val="0"/>
        <w:autoSpaceDE/>
        <w:autoSpaceDN/>
        <w:adjustRightInd/>
        <w:spacing w:line="204" w:lineRule="exact"/>
        <w:ind w:left="288" w:right="792"/>
        <w:jc w:val="both"/>
        <w:textAlignment w:val="baseline"/>
        <w:rPr>
          <w:i/>
          <w:iCs/>
          <w:sz w:val="18"/>
          <w:szCs w:val="18"/>
          <w:lang w:val="es-ES" w:eastAsia="es-ES"/>
        </w:rPr>
      </w:pPr>
      <w:r w:rsidRPr="006C3E6E">
        <w:rPr>
          <w:b/>
          <w:i/>
          <w:iCs/>
          <w:sz w:val="18"/>
          <w:szCs w:val="18"/>
          <w:lang w:val="es-ES" w:eastAsia="es-ES"/>
        </w:rPr>
        <w:t>c)</w:t>
      </w:r>
      <w:r w:rsidR="00CD251F">
        <w:rPr>
          <w:i/>
          <w:iCs/>
          <w:sz w:val="18"/>
          <w:szCs w:val="18"/>
          <w:lang w:val="es-ES" w:eastAsia="es-ES"/>
        </w:rPr>
        <w:t xml:space="preserve"> Acreditar, por medio de una copia certificada, que poseen la licencia C-1, conforme a la Ley de tránsito por vías</w:t>
      </w:r>
      <w:r w:rsidR="00CD251F">
        <w:rPr>
          <w:i/>
          <w:iCs/>
          <w:sz w:val="18"/>
          <w:szCs w:val="18"/>
          <w:lang w:val="es-ES" w:eastAsia="es-ES"/>
        </w:rPr>
        <w:t xml:space="preserve"> públicas y terrestres, No. 7331, del 13 de abril de 1993.</w:t>
      </w:r>
    </w:p>
    <w:p w:rsidR="00000000" w:rsidRDefault="006C3E6E" w:rsidP="006C3E6E">
      <w:pPr>
        <w:kinsoku w:val="0"/>
        <w:overflowPunct w:val="0"/>
        <w:autoSpaceDE/>
        <w:autoSpaceDN/>
        <w:adjustRightInd/>
        <w:spacing w:before="4" w:line="195" w:lineRule="exact"/>
        <w:ind w:left="288" w:right="792"/>
        <w:jc w:val="both"/>
        <w:textAlignment w:val="baseline"/>
        <w:rPr>
          <w:i/>
          <w:iCs/>
          <w:sz w:val="18"/>
          <w:szCs w:val="18"/>
          <w:lang w:val="es-ES" w:eastAsia="es-ES"/>
        </w:rPr>
      </w:pPr>
      <w:r w:rsidRPr="006C3E6E">
        <w:rPr>
          <w:b/>
          <w:i/>
          <w:iCs/>
          <w:sz w:val="18"/>
          <w:szCs w:val="18"/>
          <w:lang w:val="es-ES" w:eastAsia="es-ES"/>
        </w:rPr>
        <w:t>d)</w:t>
      </w:r>
      <w:r>
        <w:rPr>
          <w:i/>
          <w:iCs/>
          <w:sz w:val="18"/>
          <w:szCs w:val="18"/>
          <w:lang w:val="es-ES" w:eastAsia="es-ES"/>
        </w:rPr>
        <w:t xml:space="preserve"> </w:t>
      </w:r>
      <w:r w:rsidR="00CD251F">
        <w:rPr>
          <w:i/>
          <w:iCs/>
          <w:sz w:val="18"/>
          <w:szCs w:val="18"/>
          <w:lang w:val="es-ES" w:eastAsia="es-ES"/>
        </w:rPr>
        <w:t>Comprometerse, mediante declaración jurada rendida ante notario público, a conducir personalmente, al menos durante una jornada de ocho horas diarias, el vehículo amparado por la concesión.</w:t>
      </w:r>
    </w:p>
    <w:p w:rsidR="00000000" w:rsidRDefault="00CD251F">
      <w:pPr>
        <w:kinsoku w:val="0"/>
        <w:overflowPunct w:val="0"/>
        <w:autoSpaceDE/>
        <w:autoSpaceDN/>
        <w:adjustRightInd/>
        <w:spacing w:line="204" w:lineRule="exact"/>
        <w:ind w:left="288" w:right="792"/>
        <w:jc w:val="both"/>
        <w:textAlignment w:val="baseline"/>
        <w:rPr>
          <w:i/>
          <w:iCs/>
          <w:spacing w:val="-6"/>
          <w:sz w:val="18"/>
          <w:szCs w:val="18"/>
          <w:lang w:val="es-ES" w:eastAsia="es-ES"/>
        </w:rPr>
      </w:pPr>
      <w:r w:rsidRPr="006C3E6E">
        <w:rPr>
          <w:b/>
          <w:i/>
          <w:iCs/>
          <w:spacing w:val="-6"/>
          <w:sz w:val="18"/>
          <w:szCs w:val="18"/>
          <w:lang w:val="es-ES" w:eastAsia="es-ES"/>
        </w:rPr>
        <w:t>e)</w:t>
      </w:r>
      <w:r>
        <w:rPr>
          <w:i/>
          <w:iCs/>
          <w:spacing w:val="-6"/>
          <w:sz w:val="18"/>
          <w:szCs w:val="18"/>
          <w:lang w:val="es-ES" w:eastAsia="es-ES"/>
        </w:rPr>
        <w:t xml:space="preserve"> Acre</w:t>
      </w:r>
      <w:r>
        <w:rPr>
          <w:i/>
          <w:iCs/>
          <w:spacing w:val="-6"/>
          <w:sz w:val="18"/>
          <w:szCs w:val="18"/>
          <w:lang w:val="es-ES" w:eastAsia="es-ES"/>
        </w:rPr>
        <w:t>ditar, por certificación, que no ha cedido contratos de concesión o permisos para el transporte remunerado de personas en la modalidad de taxi, durante los diez años previos al otorgamiento de la concesión...."</w:t>
      </w:r>
    </w:p>
    <w:p w:rsidR="00000000" w:rsidRDefault="00CD251F">
      <w:pPr>
        <w:kinsoku w:val="0"/>
        <w:overflowPunct w:val="0"/>
        <w:autoSpaceDE/>
        <w:autoSpaceDN/>
        <w:adjustRightInd/>
        <w:spacing w:before="220" w:line="228" w:lineRule="exact"/>
        <w:ind w:right="504"/>
        <w:jc w:val="both"/>
        <w:textAlignment w:val="baseline"/>
        <w:rPr>
          <w:i/>
          <w:iCs/>
          <w:spacing w:val="6"/>
          <w:sz w:val="18"/>
          <w:szCs w:val="18"/>
          <w:lang w:val="es-ES" w:eastAsia="es-ES"/>
        </w:rPr>
      </w:pPr>
      <w:r w:rsidRPr="006C3E6E">
        <w:rPr>
          <w:b/>
          <w:i/>
          <w:iCs/>
          <w:spacing w:val="6"/>
          <w:sz w:val="18"/>
          <w:szCs w:val="18"/>
          <w:lang w:val="es-ES" w:eastAsia="es-ES"/>
        </w:rPr>
        <w:t>NOVENO:</w:t>
      </w:r>
      <w:r>
        <w:rPr>
          <w:i/>
          <w:iCs/>
          <w:spacing w:val="6"/>
          <w:sz w:val="18"/>
          <w:szCs w:val="18"/>
          <w:lang w:val="es-ES" w:eastAsia="es-ES"/>
        </w:rPr>
        <w:t xml:space="preserve"> Que de la documentación presentada po</w:t>
      </w:r>
      <w:r>
        <w:rPr>
          <w:i/>
          <w:iCs/>
          <w:spacing w:val="6"/>
          <w:sz w:val="18"/>
          <w:szCs w:val="18"/>
          <w:lang w:val="es-ES" w:eastAsia="es-ES"/>
        </w:rPr>
        <w:t>r el gestionante se corrobora que el señor A</w:t>
      </w:r>
      <w:r w:rsidR="006C3E6E">
        <w:rPr>
          <w:i/>
          <w:iCs/>
          <w:spacing w:val="6"/>
          <w:sz w:val="18"/>
          <w:szCs w:val="18"/>
          <w:lang w:val="es-ES" w:eastAsia="es-ES"/>
        </w:rPr>
        <w:t>.M.V.</w:t>
      </w:r>
      <w:r>
        <w:rPr>
          <w:i/>
          <w:iCs/>
          <w:spacing w:val="6"/>
          <w:sz w:val="18"/>
          <w:szCs w:val="18"/>
          <w:lang w:val="es-ES" w:eastAsia="es-ES"/>
        </w:rPr>
        <w:t>, no cumple a cabalidad con los requisitos subjetivos requeridos para ser operador y concesionario del servicio de transporte público modalidad taxi, y requisitos aprobados por la Junta Directi</w:t>
      </w:r>
      <w:r>
        <w:rPr>
          <w:i/>
          <w:iCs/>
          <w:spacing w:val="6"/>
          <w:sz w:val="18"/>
          <w:szCs w:val="18"/>
          <w:lang w:val="es-ES" w:eastAsia="es-ES"/>
        </w:rPr>
        <w:t>va mediante artículo 7.3 de la sesión ordinaria 13-2007.</w:t>
      </w:r>
    </w:p>
    <w:p w:rsidR="00000000" w:rsidRDefault="00CD251F">
      <w:pPr>
        <w:kinsoku w:val="0"/>
        <w:overflowPunct w:val="0"/>
        <w:autoSpaceDE/>
        <w:autoSpaceDN/>
        <w:adjustRightInd/>
        <w:spacing w:before="445" w:line="228" w:lineRule="exact"/>
        <w:ind w:right="504"/>
        <w:jc w:val="both"/>
        <w:textAlignment w:val="baseline"/>
        <w:rPr>
          <w:i/>
          <w:iCs/>
          <w:spacing w:val="1"/>
          <w:sz w:val="18"/>
          <w:szCs w:val="18"/>
          <w:lang w:val="es-ES" w:eastAsia="es-ES"/>
        </w:rPr>
      </w:pPr>
      <w:r>
        <w:rPr>
          <w:i/>
          <w:iCs/>
          <w:spacing w:val="1"/>
          <w:sz w:val="18"/>
          <w:szCs w:val="18"/>
          <w:u w:val="single"/>
          <w:lang w:val="es-ES" w:eastAsia="es-ES"/>
        </w:rPr>
        <w:t>CONSIDERANDO DE FONDO:</w:t>
      </w:r>
      <w:r>
        <w:rPr>
          <w:i/>
          <w:iCs/>
          <w:spacing w:val="1"/>
          <w:sz w:val="18"/>
          <w:szCs w:val="18"/>
          <w:lang w:val="es-ES" w:eastAsia="es-ES"/>
        </w:rPr>
        <w:t xml:space="preserve"> En vista de que el señor J</w:t>
      </w:r>
      <w:r w:rsidR="006C3E6E">
        <w:rPr>
          <w:i/>
          <w:iCs/>
          <w:spacing w:val="1"/>
          <w:sz w:val="18"/>
          <w:szCs w:val="18"/>
          <w:lang w:val="es-ES" w:eastAsia="es-ES"/>
        </w:rPr>
        <w:t>.U.A.</w:t>
      </w:r>
      <w:r>
        <w:rPr>
          <w:i/>
          <w:iCs/>
          <w:spacing w:val="1"/>
          <w:sz w:val="18"/>
          <w:szCs w:val="18"/>
          <w:lang w:val="es-ES" w:eastAsia="es-ES"/>
        </w:rPr>
        <w:t>, suscribió la solicitud para la autorización de traspaso de concesión en fecha 25 de marzo del 2010, y según consulta al Tribunal Sup</w:t>
      </w:r>
      <w:r>
        <w:rPr>
          <w:i/>
          <w:iCs/>
          <w:spacing w:val="1"/>
          <w:sz w:val="18"/>
          <w:szCs w:val="18"/>
          <w:lang w:val="es-ES" w:eastAsia="es-ES"/>
        </w:rPr>
        <w:t>remo de elecciones el gestionante falleció el 12 de abril del mismo año y no es hasta el 7 de octubre del 2013 que presentaron la solicitud ante este Consejo, es decir, 3 años y siete meses después de su muerte; considera esta Dirección rechazar la gestión</w:t>
      </w:r>
      <w:r>
        <w:rPr>
          <w:i/>
          <w:iCs/>
          <w:spacing w:val="1"/>
          <w:sz w:val="18"/>
          <w:szCs w:val="18"/>
          <w:lang w:val="es-ES" w:eastAsia="es-ES"/>
        </w:rPr>
        <w:t xml:space="preserve"> de conformidad con el artículos 29 y 48 de la Ley No. 7969.</w:t>
      </w:r>
    </w:p>
    <w:p w:rsidR="00000000" w:rsidRDefault="00CD251F">
      <w:pPr>
        <w:kinsoku w:val="0"/>
        <w:overflowPunct w:val="0"/>
        <w:autoSpaceDE/>
        <w:autoSpaceDN/>
        <w:adjustRightInd/>
        <w:spacing w:before="234" w:line="222" w:lineRule="exact"/>
        <w:ind w:right="504"/>
        <w:jc w:val="both"/>
        <w:textAlignment w:val="baseline"/>
        <w:rPr>
          <w:i/>
          <w:iCs/>
          <w:spacing w:val="5"/>
          <w:sz w:val="18"/>
          <w:szCs w:val="18"/>
          <w:lang w:val="es-ES" w:eastAsia="es-ES"/>
        </w:rPr>
      </w:pPr>
      <w:r>
        <w:rPr>
          <w:i/>
          <w:iCs/>
          <w:spacing w:val="5"/>
          <w:sz w:val="18"/>
          <w:szCs w:val="18"/>
          <w:lang w:val="es-ES" w:eastAsia="es-ES"/>
        </w:rPr>
        <w:t>Así las cosas, y con fundamento en lo descrito en el párrafo anterior, y por no encontrarse pendiente ningún trámite mortis causa, resulta procedente cancelar la concesió</w:t>
      </w:r>
      <w:r>
        <w:rPr>
          <w:i/>
          <w:iCs/>
          <w:spacing w:val="5"/>
          <w:sz w:val="18"/>
          <w:szCs w:val="18"/>
          <w:lang w:val="es-ES" w:eastAsia="es-ES"/>
        </w:rPr>
        <w:t>n administrativa de la placa TSJ-</w:t>
      </w:r>
      <w:r w:rsidR="006C3E6E">
        <w:rPr>
          <w:i/>
          <w:iCs/>
          <w:spacing w:val="5"/>
          <w:sz w:val="18"/>
          <w:szCs w:val="18"/>
          <w:lang w:val="es-ES" w:eastAsia="es-ES"/>
        </w:rPr>
        <w:t>XXX</w:t>
      </w:r>
      <w:r>
        <w:rPr>
          <w:i/>
          <w:iCs/>
          <w:spacing w:val="5"/>
          <w:sz w:val="18"/>
          <w:szCs w:val="18"/>
          <w:lang w:val="es-ES" w:eastAsia="es-ES"/>
        </w:rPr>
        <w:t>.</w:t>
      </w:r>
    </w:p>
    <w:p w:rsidR="00000000" w:rsidRDefault="00CD251F">
      <w:pPr>
        <w:kinsoku w:val="0"/>
        <w:overflowPunct w:val="0"/>
        <w:autoSpaceDE/>
        <w:autoSpaceDN/>
        <w:adjustRightInd/>
        <w:spacing w:before="221" w:line="227" w:lineRule="exact"/>
        <w:ind w:right="504"/>
        <w:jc w:val="both"/>
        <w:textAlignment w:val="baseline"/>
        <w:rPr>
          <w:i/>
          <w:iCs/>
          <w:sz w:val="18"/>
          <w:szCs w:val="18"/>
          <w:lang w:val="es-ES" w:eastAsia="es-ES"/>
        </w:rPr>
      </w:pPr>
      <w:r>
        <w:rPr>
          <w:i/>
          <w:iCs/>
          <w:sz w:val="18"/>
          <w:szCs w:val="18"/>
          <w:lang w:val="es-ES" w:eastAsia="es-ES"/>
        </w:rPr>
        <w:t>Es importante recordar que la Concesión Administrativa para la explotación de un servicio público, como lo es el transporte remunerado de personas, modalidad taxi, es un bien propiedad del Estado, y como tal está fuer</w:t>
      </w:r>
      <w:r>
        <w:rPr>
          <w:i/>
          <w:iCs/>
          <w:sz w:val="18"/>
          <w:szCs w:val="18"/>
          <w:lang w:val="es-ES" w:eastAsia="es-ES"/>
        </w:rPr>
        <w:t>a del comercio entre los hombres, y por tanto la posibilidad de transferencia deviene de la autorización que otorgue la Administración previo cumplimiento de los requerimientos legales y análisis del caso en concreto..."</w:t>
      </w:r>
    </w:p>
    <w:p w:rsidR="00000000" w:rsidRPr="006C3E6E" w:rsidRDefault="00CD251F">
      <w:pPr>
        <w:kinsoku w:val="0"/>
        <w:overflowPunct w:val="0"/>
        <w:autoSpaceDE/>
        <w:autoSpaceDN/>
        <w:adjustRightInd/>
        <w:spacing w:before="245" w:line="216" w:lineRule="exact"/>
        <w:textAlignment w:val="baseline"/>
        <w:rPr>
          <w:b/>
          <w:spacing w:val="2"/>
          <w:sz w:val="18"/>
          <w:szCs w:val="18"/>
          <w:lang w:val="es-ES" w:eastAsia="es-ES"/>
        </w:rPr>
      </w:pPr>
      <w:r w:rsidRPr="006C3E6E">
        <w:rPr>
          <w:b/>
          <w:spacing w:val="2"/>
          <w:sz w:val="18"/>
          <w:szCs w:val="18"/>
          <w:lang w:val="es-ES" w:eastAsia="es-ES"/>
        </w:rPr>
        <w:t>POR TANTO SE ACUERDA EN FIRME</w:t>
      </w:r>
    </w:p>
    <w:p w:rsidR="00000000" w:rsidRDefault="00CD251F">
      <w:pPr>
        <w:kinsoku w:val="0"/>
        <w:overflowPunct w:val="0"/>
        <w:autoSpaceDE/>
        <w:autoSpaceDN/>
        <w:adjustRightInd/>
        <w:spacing w:before="221" w:line="216" w:lineRule="exact"/>
        <w:textAlignment w:val="baseline"/>
        <w:rPr>
          <w:spacing w:val="5"/>
          <w:sz w:val="18"/>
          <w:szCs w:val="18"/>
          <w:lang w:val="es-ES" w:eastAsia="es-ES"/>
        </w:rPr>
      </w:pPr>
      <w:r>
        <w:rPr>
          <w:spacing w:val="5"/>
          <w:sz w:val="18"/>
          <w:szCs w:val="18"/>
          <w:lang w:val="es-ES" w:eastAsia="es-ES"/>
        </w:rPr>
        <w:t>Acoger las recomendaciones emitidas en el informe DAJ 2013-005889, por ende:</w:t>
      </w:r>
    </w:p>
    <w:p w:rsidR="00000000" w:rsidRDefault="00CD251F">
      <w:pPr>
        <w:kinsoku w:val="0"/>
        <w:overflowPunct w:val="0"/>
        <w:autoSpaceDE/>
        <w:autoSpaceDN/>
        <w:adjustRightInd/>
        <w:spacing w:before="213" w:line="231" w:lineRule="exact"/>
        <w:ind w:right="504"/>
        <w:jc w:val="both"/>
        <w:textAlignment w:val="baseline"/>
        <w:rPr>
          <w:spacing w:val="6"/>
          <w:sz w:val="18"/>
          <w:szCs w:val="18"/>
          <w:lang w:val="es-ES" w:eastAsia="es-ES"/>
        </w:rPr>
      </w:pPr>
      <w:r>
        <w:rPr>
          <w:spacing w:val="6"/>
          <w:sz w:val="18"/>
          <w:szCs w:val="18"/>
          <w:lang w:val="es-ES" w:eastAsia="es-ES"/>
        </w:rPr>
        <w:t>1-Rechazar la solicitud que se formuló a nombre de quien en vida fue J</w:t>
      </w:r>
      <w:r w:rsidR="006C3E6E">
        <w:rPr>
          <w:spacing w:val="6"/>
          <w:sz w:val="18"/>
          <w:szCs w:val="18"/>
          <w:lang w:val="es-ES" w:eastAsia="es-ES"/>
        </w:rPr>
        <w:t>.M.U.A.</w:t>
      </w:r>
      <w:r>
        <w:rPr>
          <w:spacing w:val="6"/>
          <w:sz w:val="18"/>
          <w:szCs w:val="18"/>
          <w:lang w:val="es-ES" w:eastAsia="es-ES"/>
        </w:rPr>
        <w:t>, sobre la autorización de ceder mediante escritura pública la concesión administrativa</w:t>
      </w:r>
      <w:r>
        <w:rPr>
          <w:spacing w:val="6"/>
          <w:sz w:val="18"/>
          <w:szCs w:val="18"/>
          <w:lang w:val="es-ES" w:eastAsia="es-ES"/>
        </w:rPr>
        <w:t xml:space="preserve"> modalidad taxi de la placa TSJ-</w:t>
      </w:r>
      <w:r w:rsidR="006C3E6E">
        <w:rPr>
          <w:spacing w:val="6"/>
          <w:sz w:val="18"/>
          <w:szCs w:val="18"/>
          <w:lang w:val="es-ES" w:eastAsia="es-ES"/>
        </w:rPr>
        <w:t>XXX</w:t>
      </w:r>
      <w:r>
        <w:rPr>
          <w:spacing w:val="6"/>
          <w:sz w:val="18"/>
          <w:szCs w:val="18"/>
          <w:lang w:val="es-ES" w:eastAsia="es-ES"/>
        </w:rPr>
        <w:t xml:space="preserve"> adjudicada dentro del Primer Procedimiento Especial Abreviado de Taxis a favor del señor A</w:t>
      </w:r>
      <w:r w:rsidR="006C3E6E">
        <w:rPr>
          <w:spacing w:val="6"/>
          <w:sz w:val="18"/>
          <w:szCs w:val="18"/>
          <w:lang w:val="es-ES" w:eastAsia="es-ES"/>
        </w:rPr>
        <w:t>.M.V.</w:t>
      </w:r>
      <w:r>
        <w:rPr>
          <w:spacing w:val="6"/>
          <w:sz w:val="18"/>
          <w:szCs w:val="18"/>
          <w:lang w:val="es-ES" w:eastAsia="es-ES"/>
        </w:rPr>
        <w:t>, con fundamento en los artículos 29 y 48 de la Ley 7969.</w:t>
      </w:r>
    </w:p>
    <w:p w:rsidR="00000000" w:rsidRDefault="00CD251F" w:rsidP="006C3E6E">
      <w:pPr>
        <w:kinsoku w:val="0"/>
        <w:overflowPunct w:val="0"/>
        <w:autoSpaceDE/>
        <w:autoSpaceDN/>
        <w:adjustRightInd/>
        <w:spacing w:before="225" w:line="230" w:lineRule="exact"/>
        <w:ind w:right="504"/>
        <w:jc w:val="both"/>
        <w:textAlignment w:val="baseline"/>
        <w:rPr>
          <w:sz w:val="18"/>
          <w:szCs w:val="18"/>
          <w:lang w:val="es-ES" w:eastAsia="es-ES"/>
        </w:rPr>
      </w:pPr>
      <w:r>
        <w:rPr>
          <w:sz w:val="18"/>
          <w:szCs w:val="18"/>
          <w:lang w:val="es-ES" w:eastAsia="es-ES"/>
        </w:rPr>
        <w:t>2-Cancelar la concesión administrativa de la placa T</w:t>
      </w:r>
      <w:r>
        <w:rPr>
          <w:sz w:val="18"/>
          <w:szCs w:val="18"/>
          <w:lang w:val="es-ES" w:eastAsia="es-ES"/>
        </w:rPr>
        <w:t>SJ-</w:t>
      </w:r>
      <w:r w:rsidR="006C3E6E">
        <w:rPr>
          <w:sz w:val="18"/>
          <w:szCs w:val="18"/>
          <w:lang w:val="es-ES" w:eastAsia="es-ES"/>
        </w:rPr>
        <w:t>XXX</w:t>
      </w:r>
      <w:r>
        <w:rPr>
          <w:sz w:val="18"/>
          <w:szCs w:val="18"/>
          <w:lang w:val="es-ES" w:eastAsia="es-ES"/>
        </w:rPr>
        <w:t xml:space="preserve"> por haber fallecido el concesionario y no existir ante este Consejo tramite alguno mortis causa.</w:t>
      </w:r>
    </w:p>
    <w:p w:rsidR="00000000" w:rsidRDefault="00CD251F">
      <w:pPr>
        <w:widowControl/>
        <w:rPr>
          <w:sz w:val="24"/>
          <w:szCs w:val="24"/>
        </w:rPr>
        <w:sectPr w:rsidR="00000000">
          <w:pgSz w:w="12134" w:h="15840"/>
          <w:pgMar w:top="2220" w:right="2193" w:bottom="224" w:left="2481" w:header="720" w:footer="720" w:gutter="0"/>
          <w:cols w:space="720"/>
          <w:noEndnote/>
        </w:sectPr>
      </w:pPr>
    </w:p>
    <w:p w:rsidR="00000000" w:rsidRDefault="00CD251F">
      <w:pPr>
        <w:kinsoku w:val="0"/>
        <w:overflowPunct w:val="0"/>
        <w:autoSpaceDE/>
        <w:autoSpaceDN/>
        <w:adjustRightInd/>
        <w:spacing w:line="219" w:lineRule="exact"/>
        <w:ind w:left="792" w:right="864"/>
        <w:jc w:val="both"/>
        <w:textAlignment w:val="baseline"/>
        <w:rPr>
          <w:sz w:val="19"/>
          <w:szCs w:val="19"/>
          <w:lang w:val="es-ES" w:eastAsia="es-ES"/>
        </w:rPr>
      </w:pPr>
      <w:r>
        <w:rPr>
          <w:sz w:val="19"/>
          <w:szCs w:val="19"/>
          <w:lang w:val="es-ES" w:eastAsia="es-ES"/>
        </w:rPr>
        <w:lastRenderedPageBreak/>
        <w:t xml:space="preserve">3-Remitir el legajo de expediente 242050 que consta de 31 folios al Departamento de Administración </w:t>
      </w:r>
      <w:r>
        <w:rPr>
          <w:sz w:val="22"/>
          <w:szCs w:val="22"/>
          <w:lang w:val="es-ES" w:eastAsia="es-ES"/>
        </w:rPr>
        <w:t xml:space="preserve">de </w:t>
      </w:r>
      <w:r>
        <w:rPr>
          <w:sz w:val="19"/>
          <w:szCs w:val="19"/>
          <w:lang w:val="es-ES" w:eastAsia="es-ES"/>
        </w:rPr>
        <w:t>Conc</w:t>
      </w:r>
      <w:r>
        <w:rPr>
          <w:sz w:val="19"/>
          <w:szCs w:val="19"/>
          <w:lang w:val="es-ES" w:eastAsia="es-ES"/>
        </w:rPr>
        <w:t xml:space="preserve">esiones y Permisos a efecto de </w:t>
      </w:r>
      <w:r>
        <w:rPr>
          <w:sz w:val="22"/>
          <w:szCs w:val="22"/>
          <w:lang w:val="es-ES" w:eastAsia="es-ES"/>
        </w:rPr>
        <w:t xml:space="preserve">que se integre al </w:t>
      </w:r>
      <w:r>
        <w:rPr>
          <w:sz w:val="19"/>
          <w:szCs w:val="19"/>
          <w:lang w:val="es-ES" w:eastAsia="es-ES"/>
        </w:rPr>
        <w:t>expediente administrativo de la placa de taxi TSJ-</w:t>
      </w:r>
      <w:r w:rsidR="006C3E6E">
        <w:rPr>
          <w:sz w:val="19"/>
          <w:szCs w:val="19"/>
          <w:lang w:val="es-ES" w:eastAsia="es-ES"/>
        </w:rPr>
        <w:t>XXX</w:t>
      </w:r>
      <w:r>
        <w:rPr>
          <w:sz w:val="19"/>
          <w:szCs w:val="19"/>
          <w:lang w:val="es-ES" w:eastAsia="es-ES"/>
        </w:rPr>
        <w:t>, de conformidad con lo establecido en la Ley No. 8220.</w:t>
      </w:r>
    </w:p>
    <w:p w:rsidR="00000000" w:rsidRDefault="00CD251F">
      <w:pPr>
        <w:kinsoku w:val="0"/>
        <w:overflowPunct w:val="0"/>
        <w:autoSpaceDE/>
        <w:autoSpaceDN/>
        <w:adjustRightInd/>
        <w:spacing w:before="241" w:line="225" w:lineRule="exact"/>
        <w:ind w:left="792" w:right="864"/>
        <w:jc w:val="both"/>
        <w:textAlignment w:val="baseline"/>
        <w:rPr>
          <w:sz w:val="19"/>
          <w:szCs w:val="19"/>
          <w:lang w:val="es-ES" w:eastAsia="es-ES"/>
        </w:rPr>
      </w:pPr>
      <w:r>
        <w:rPr>
          <w:sz w:val="19"/>
          <w:szCs w:val="19"/>
          <w:lang w:val="es-ES" w:eastAsia="es-ES"/>
        </w:rPr>
        <w:t xml:space="preserve">4-Notificar lo resuelto al gestionante al fax </w:t>
      </w:r>
      <w:r w:rsidR="006C3E6E">
        <w:rPr>
          <w:sz w:val="19"/>
          <w:szCs w:val="19"/>
          <w:lang w:val="es-ES" w:eastAsia="es-ES"/>
        </w:rPr>
        <w:t>XXXX</w:t>
      </w:r>
      <w:r>
        <w:rPr>
          <w:sz w:val="19"/>
          <w:szCs w:val="19"/>
          <w:lang w:val="es-ES" w:eastAsia="es-ES"/>
        </w:rPr>
        <w:t>-</w:t>
      </w:r>
      <w:r w:rsidR="006C3E6E">
        <w:rPr>
          <w:sz w:val="19"/>
          <w:szCs w:val="19"/>
          <w:lang w:val="es-ES" w:eastAsia="es-ES"/>
        </w:rPr>
        <w:t>XXXX</w:t>
      </w:r>
      <w:r>
        <w:rPr>
          <w:sz w:val="19"/>
          <w:szCs w:val="19"/>
          <w:lang w:val="es-ES" w:eastAsia="es-ES"/>
        </w:rPr>
        <w:t>, y al Departamento de Administración de C</w:t>
      </w:r>
      <w:r>
        <w:rPr>
          <w:sz w:val="19"/>
          <w:szCs w:val="19"/>
          <w:lang w:val="es-ES" w:eastAsia="es-ES"/>
        </w:rPr>
        <w:t>oncesiones y Permisos de este Consejo. (...)" (Léase el folio 12 frente y vuelto del expediente administrativo TAT-156-15)"</w:t>
      </w:r>
    </w:p>
    <w:p w:rsidR="00000000" w:rsidRDefault="00CD251F">
      <w:pPr>
        <w:kinsoku w:val="0"/>
        <w:overflowPunct w:val="0"/>
        <w:autoSpaceDE/>
        <w:autoSpaceDN/>
        <w:adjustRightInd/>
        <w:spacing w:before="257" w:line="309" w:lineRule="exact"/>
        <w:ind w:right="72"/>
        <w:jc w:val="both"/>
        <w:textAlignment w:val="baseline"/>
        <w:rPr>
          <w:sz w:val="19"/>
          <w:szCs w:val="19"/>
          <w:lang w:val="es-ES" w:eastAsia="es-ES"/>
        </w:rPr>
      </w:pPr>
      <w:r>
        <w:rPr>
          <w:sz w:val="22"/>
          <w:szCs w:val="22"/>
          <w:lang w:val="es-ES" w:eastAsia="es-ES"/>
        </w:rPr>
        <w:t>La Junta Directiva del Consejo de Transporte Pú</w:t>
      </w:r>
      <w:r>
        <w:rPr>
          <w:sz w:val="22"/>
          <w:szCs w:val="22"/>
          <w:lang w:val="es-ES" w:eastAsia="es-ES"/>
        </w:rPr>
        <w:t xml:space="preserve">blico, decide acoger las recomendaciones del informe y acuerda denegar la solicitud de autorización de cesión de la concesión administrativa de servicio público, modalidad taxi, presentada por </w:t>
      </w:r>
      <w:r w:rsidRPr="006C3E6E">
        <w:rPr>
          <w:b/>
          <w:sz w:val="22"/>
          <w:szCs w:val="22"/>
          <w:lang w:val="es-ES" w:eastAsia="es-ES"/>
        </w:rPr>
        <w:t>J</w:t>
      </w:r>
      <w:r w:rsidR="006C3E6E" w:rsidRPr="006C3E6E">
        <w:rPr>
          <w:b/>
          <w:sz w:val="22"/>
          <w:szCs w:val="22"/>
          <w:lang w:val="es-ES" w:eastAsia="es-ES"/>
        </w:rPr>
        <w:t>.M.U.A.</w:t>
      </w:r>
      <w:r w:rsidRPr="006C3E6E">
        <w:rPr>
          <w:b/>
          <w:sz w:val="22"/>
          <w:szCs w:val="22"/>
          <w:lang w:val="es-ES" w:eastAsia="es-ES"/>
        </w:rPr>
        <w:t>,</w:t>
      </w:r>
      <w:r>
        <w:rPr>
          <w:sz w:val="22"/>
          <w:szCs w:val="22"/>
          <w:lang w:val="es-ES" w:eastAsia="es-ES"/>
        </w:rPr>
        <w:t xml:space="preserve"> a favor del señor de autorización de c</w:t>
      </w:r>
      <w:r>
        <w:rPr>
          <w:sz w:val="22"/>
          <w:szCs w:val="22"/>
          <w:lang w:val="es-ES" w:eastAsia="es-ES"/>
        </w:rPr>
        <w:t xml:space="preserve">esión de la concesión administrativa de servicio público, modalidad taxi, presentada por </w:t>
      </w:r>
      <w:r w:rsidRPr="006C3E6E">
        <w:rPr>
          <w:b/>
          <w:sz w:val="22"/>
          <w:szCs w:val="22"/>
          <w:lang w:val="es-ES" w:eastAsia="es-ES"/>
        </w:rPr>
        <w:t>A</w:t>
      </w:r>
      <w:r w:rsidR="006C3E6E" w:rsidRPr="006C3E6E">
        <w:rPr>
          <w:b/>
          <w:sz w:val="22"/>
          <w:szCs w:val="22"/>
          <w:lang w:val="es-ES" w:eastAsia="es-ES"/>
        </w:rPr>
        <w:t>.M.V.</w:t>
      </w:r>
      <w:r>
        <w:rPr>
          <w:sz w:val="22"/>
          <w:szCs w:val="22"/>
          <w:lang w:val="es-ES" w:eastAsia="es-ES"/>
        </w:rPr>
        <w:t xml:space="preserve"> </w:t>
      </w:r>
      <w:r>
        <w:rPr>
          <w:sz w:val="19"/>
          <w:szCs w:val="19"/>
          <w:lang w:val="es-ES" w:eastAsia="es-ES"/>
        </w:rPr>
        <w:t xml:space="preserve">(Léase el folio 12 del expediente </w:t>
      </w:r>
      <w:r>
        <w:rPr>
          <w:sz w:val="22"/>
          <w:szCs w:val="22"/>
          <w:lang w:val="es-ES" w:eastAsia="es-ES"/>
        </w:rPr>
        <w:t xml:space="preserve">administrativo </w:t>
      </w:r>
      <w:r>
        <w:rPr>
          <w:sz w:val="19"/>
          <w:szCs w:val="19"/>
          <w:lang w:val="es-ES" w:eastAsia="es-ES"/>
        </w:rPr>
        <w:t>TAT</w:t>
      </w:r>
      <w:r>
        <w:rPr>
          <w:sz w:val="22"/>
          <w:szCs w:val="22"/>
          <w:lang w:val="es-ES" w:eastAsia="es-ES"/>
        </w:rPr>
        <w:t>-</w:t>
      </w:r>
      <w:r>
        <w:rPr>
          <w:sz w:val="19"/>
          <w:szCs w:val="19"/>
          <w:lang w:val="es-ES" w:eastAsia="es-ES"/>
        </w:rPr>
        <w:t>156</w:t>
      </w:r>
      <w:r>
        <w:rPr>
          <w:sz w:val="22"/>
          <w:szCs w:val="22"/>
          <w:lang w:val="es-ES" w:eastAsia="es-ES"/>
        </w:rPr>
        <w:t>-</w:t>
      </w:r>
      <w:r>
        <w:rPr>
          <w:sz w:val="19"/>
          <w:szCs w:val="19"/>
          <w:lang w:val="es-ES" w:eastAsia="es-ES"/>
        </w:rPr>
        <w:t>15)</w:t>
      </w:r>
    </w:p>
    <w:p w:rsidR="00000000" w:rsidRDefault="00CD251F">
      <w:pPr>
        <w:kinsoku w:val="0"/>
        <w:overflowPunct w:val="0"/>
        <w:autoSpaceDE/>
        <w:autoSpaceDN/>
        <w:adjustRightInd/>
        <w:spacing w:before="339" w:line="288" w:lineRule="exact"/>
        <w:ind w:right="72"/>
        <w:jc w:val="both"/>
        <w:textAlignment w:val="baseline"/>
        <w:rPr>
          <w:sz w:val="19"/>
          <w:szCs w:val="19"/>
          <w:lang w:val="es-ES" w:eastAsia="es-ES"/>
        </w:rPr>
      </w:pPr>
      <w:r>
        <w:rPr>
          <w:sz w:val="22"/>
          <w:szCs w:val="22"/>
          <w:lang w:val="es-ES" w:eastAsia="es-ES"/>
        </w:rPr>
        <w:t xml:space="preserve">El acuerdo es notificado el día 17 de diciembre del 2013 vía fax. (Léase el folio </w:t>
      </w:r>
      <w:r>
        <w:rPr>
          <w:sz w:val="19"/>
          <w:szCs w:val="19"/>
          <w:lang w:val="es-ES" w:eastAsia="es-ES"/>
        </w:rPr>
        <w:t>13 del expediente administrativo TAT</w:t>
      </w:r>
      <w:r>
        <w:rPr>
          <w:sz w:val="22"/>
          <w:szCs w:val="22"/>
          <w:lang w:val="es-ES" w:eastAsia="es-ES"/>
        </w:rPr>
        <w:t>-</w:t>
      </w:r>
      <w:r>
        <w:rPr>
          <w:sz w:val="19"/>
          <w:szCs w:val="19"/>
          <w:lang w:val="es-ES" w:eastAsia="es-ES"/>
        </w:rPr>
        <w:t>156</w:t>
      </w:r>
      <w:r>
        <w:rPr>
          <w:sz w:val="22"/>
          <w:szCs w:val="22"/>
          <w:lang w:val="es-ES" w:eastAsia="es-ES"/>
        </w:rPr>
        <w:t>-</w:t>
      </w:r>
      <w:r>
        <w:rPr>
          <w:sz w:val="19"/>
          <w:szCs w:val="19"/>
          <w:lang w:val="es-ES" w:eastAsia="es-ES"/>
        </w:rPr>
        <w:t>15)</w:t>
      </w:r>
    </w:p>
    <w:p w:rsidR="00000000" w:rsidRDefault="00CD251F">
      <w:pPr>
        <w:kinsoku w:val="0"/>
        <w:overflowPunct w:val="0"/>
        <w:autoSpaceDE/>
        <w:autoSpaceDN/>
        <w:adjustRightInd/>
        <w:spacing w:before="608" w:line="319" w:lineRule="exact"/>
        <w:ind w:right="72"/>
        <w:jc w:val="both"/>
        <w:textAlignment w:val="baseline"/>
        <w:rPr>
          <w:sz w:val="22"/>
          <w:szCs w:val="22"/>
          <w:lang w:val="es-ES" w:eastAsia="es-ES"/>
        </w:rPr>
      </w:pPr>
      <w:r>
        <w:rPr>
          <w:rFonts w:ascii="Garamond" w:hAnsi="Garamond" w:cs="Garamond"/>
          <w:b/>
          <w:bCs/>
          <w:sz w:val="19"/>
          <w:szCs w:val="19"/>
          <w:lang w:val="es-ES" w:eastAsia="es-ES"/>
        </w:rPr>
        <w:t xml:space="preserve">SEGUNDO.- </w:t>
      </w:r>
      <w:r>
        <w:rPr>
          <w:sz w:val="22"/>
          <w:szCs w:val="22"/>
          <w:lang w:val="es-ES" w:eastAsia="es-ES"/>
        </w:rPr>
        <w:t xml:space="preserve">El señor </w:t>
      </w:r>
      <w:r>
        <w:rPr>
          <w:rFonts w:ascii="Garamond" w:hAnsi="Garamond" w:cs="Garamond"/>
          <w:b/>
          <w:bCs/>
          <w:sz w:val="19"/>
          <w:szCs w:val="19"/>
          <w:lang w:val="es-ES" w:eastAsia="es-ES"/>
        </w:rPr>
        <w:t>A</w:t>
      </w:r>
      <w:r w:rsidR="006C3E6E">
        <w:rPr>
          <w:rFonts w:ascii="Garamond" w:hAnsi="Garamond" w:cs="Garamond"/>
          <w:b/>
          <w:bCs/>
          <w:sz w:val="19"/>
          <w:szCs w:val="19"/>
          <w:lang w:val="es-ES" w:eastAsia="es-ES"/>
        </w:rPr>
        <w:t>.M.V.</w:t>
      </w:r>
      <w:r>
        <w:rPr>
          <w:rFonts w:ascii="Garamond" w:hAnsi="Garamond" w:cs="Garamond"/>
          <w:b/>
          <w:bCs/>
          <w:sz w:val="19"/>
          <w:szCs w:val="19"/>
          <w:lang w:val="es-ES" w:eastAsia="es-ES"/>
        </w:rPr>
        <w:t xml:space="preserve">, </w:t>
      </w:r>
      <w:r>
        <w:rPr>
          <w:sz w:val="22"/>
          <w:szCs w:val="22"/>
          <w:lang w:val="es-ES" w:eastAsia="es-ES"/>
        </w:rPr>
        <w:t xml:space="preserve">el día </w:t>
      </w:r>
      <w:r>
        <w:rPr>
          <w:rFonts w:ascii="Garamond" w:hAnsi="Garamond" w:cs="Garamond"/>
          <w:b/>
          <w:bCs/>
          <w:sz w:val="19"/>
          <w:szCs w:val="19"/>
          <w:lang w:val="es-ES" w:eastAsia="es-ES"/>
        </w:rPr>
        <w:t xml:space="preserve">7 de enero del 2014, </w:t>
      </w:r>
      <w:r>
        <w:rPr>
          <w:sz w:val="22"/>
          <w:szCs w:val="22"/>
          <w:lang w:val="es-ES" w:eastAsia="es-ES"/>
        </w:rPr>
        <w:t xml:space="preserve">interpone RECURSO DE </w:t>
      </w:r>
      <w:r w:rsidRPr="00A1197D">
        <w:rPr>
          <w:b/>
          <w:sz w:val="22"/>
          <w:szCs w:val="22"/>
          <w:lang w:val="es-ES" w:eastAsia="es-ES"/>
        </w:rPr>
        <w:t xml:space="preserve">REVOCATORIA </w:t>
      </w:r>
      <w:r w:rsidRPr="00A1197D">
        <w:rPr>
          <w:rFonts w:ascii="Garamond" w:hAnsi="Garamond" w:cs="Garamond"/>
          <w:b/>
          <w:bCs/>
          <w:sz w:val="19"/>
          <w:szCs w:val="19"/>
          <w:lang w:val="es-ES" w:eastAsia="es-ES"/>
        </w:rPr>
        <w:t xml:space="preserve">CON APELACIÓN EN SUBSIDIO Y NULIDAD ABSOLUTA, </w:t>
      </w:r>
      <w:r w:rsidRPr="00A1197D">
        <w:rPr>
          <w:sz w:val="22"/>
          <w:szCs w:val="22"/>
          <w:lang w:val="es-ES" w:eastAsia="es-ES"/>
        </w:rPr>
        <w:t xml:space="preserve">contra </w:t>
      </w:r>
      <w:r w:rsidRPr="00A1197D">
        <w:rPr>
          <w:b/>
          <w:sz w:val="22"/>
          <w:szCs w:val="22"/>
          <w:lang w:val="es-ES" w:eastAsia="es-ES"/>
        </w:rPr>
        <w:t xml:space="preserve">el </w:t>
      </w:r>
      <w:r w:rsidRPr="00A1197D">
        <w:rPr>
          <w:rFonts w:ascii="Garamond" w:hAnsi="Garamond" w:cs="Garamond"/>
          <w:b/>
          <w:bCs/>
          <w:sz w:val="19"/>
          <w:szCs w:val="19"/>
          <w:lang w:val="es-ES" w:eastAsia="es-ES"/>
        </w:rPr>
        <w:t>Artículo</w:t>
      </w:r>
      <w:r>
        <w:rPr>
          <w:rFonts w:ascii="Garamond" w:hAnsi="Garamond" w:cs="Garamond"/>
          <w:b/>
          <w:bCs/>
          <w:sz w:val="19"/>
          <w:szCs w:val="19"/>
          <w:lang w:val="es-ES" w:eastAsia="es-ES"/>
        </w:rPr>
        <w:t xml:space="preserve"> </w:t>
      </w:r>
      <w:r w:rsidRPr="00A1197D">
        <w:rPr>
          <w:b/>
          <w:sz w:val="22"/>
          <w:szCs w:val="22"/>
          <w:lang w:val="es-ES" w:eastAsia="es-ES"/>
        </w:rPr>
        <w:t xml:space="preserve">7.79 </w:t>
      </w:r>
      <w:r w:rsidRPr="00A1197D">
        <w:rPr>
          <w:rFonts w:ascii="Garamond" w:hAnsi="Garamond" w:cs="Garamond"/>
          <w:b/>
          <w:bCs/>
          <w:sz w:val="19"/>
          <w:szCs w:val="19"/>
          <w:lang w:val="es-ES" w:eastAsia="es-ES"/>
        </w:rPr>
        <w:t>de la Sesión Ordinaria 91-2013 del 6 de</w:t>
      </w:r>
      <w:r w:rsidRPr="00A1197D">
        <w:rPr>
          <w:rFonts w:ascii="Garamond" w:hAnsi="Garamond" w:cs="Garamond"/>
          <w:b/>
          <w:bCs/>
          <w:sz w:val="19"/>
          <w:szCs w:val="19"/>
          <w:lang w:val="es-ES" w:eastAsia="es-ES"/>
        </w:rPr>
        <w:t xml:space="preserve"> diciembre del 2013</w:t>
      </w:r>
      <w:r>
        <w:rPr>
          <w:rFonts w:ascii="Garamond" w:hAnsi="Garamond" w:cs="Garamond"/>
          <w:b/>
          <w:bCs/>
          <w:sz w:val="19"/>
          <w:szCs w:val="19"/>
          <w:lang w:val="es-ES" w:eastAsia="es-ES"/>
        </w:rPr>
        <w:t xml:space="preserve">, </w:t>
      </w:r>
      <w:r>
        <w:rPr>
          <w:sz w:val="22"/>
          <w:szCs w:val="22"/>
          <w:lang w:val="es-ES" w:eastAsia="es-ES"/>
        </w:rPr>
        <w:t xml:space="preserve">adoptado por la Junta Directiva </w:t>
      </w:r>
      <w:r>
        <w:rPr>
          <w:rFonts w:ascii="Garamond" w:hAnsi="Garamond" w:cs="Garamond"/>
          <w:b/>
          <w:bCs/>
          <w:sz w:val="19"/>
          <w:szCs w:val="19"/>
          <w:lang w:val="es-ES" w:eastAsia="es-ES"/>
        </w:rPr>
        <w:t xml:space="preserve">del Consejo </w:t>
      </w:r>
      <w:r>
        <w:rPr>
          <w:sz w:val="22"/>
          <w:szCs w:val="22"/>
          <w:lang w:val="es-ES" w:eastAsia="es-ES"/>
        </w:rPr>
        <w:t>de Transporte Público, y en resumen alega lo siguiente:</w:t>
      </w:r>
    </w:p>
    <w:p w:rsidR="00000000" w:rsidRDefault="00CD251F">
      <w:pPr>
        <w:kinsoku w:val="0"/>
        <w:overflowPunct w:val="0"/>
        <w:autoSpaceDE/>
        <w:autoSpaceDN/>
        <w:adjustRightInd/>
        <w:spacing w:before="348" w:line="225" w:lineRule="exact"/>
        <w:ind w:left="792" w:right="864"/>
        <w:jc w:val="both"/>
        <w:textAlignment w:val="baseline"/>
        <w:rPr>
          <w:sz w:val="19"/>
          <w:szCs w:val="19"/>
          <w:lang w:val="es-ES" w:eastAsia="es-ES"/>
        </w:rPr>
      </w:pPr>
      <w:r>
        <w:rPr>
          <w:sz w:val="19"/>
          <w:szCs w:val="19"/>
          <w:lang w:val="es-ES" w:eastAsia="es-ES"/>
        </w:rPr>
        <w:t xml:space="preserve">"El suscrito </w:t>
      </w:r>
      <w:r>
        <w:rPr>
          <w:sz w:val="22"/>
          <w:szCs w:val="22"/>
          <w:lang w:val="es-ES" w:eastAsia="es-ES"/>
        </w:rPr>
        <w:t>A</w:t>
      </w:r>
      <w:r w:rsidR="00A1197D">
        <w:rPr>
          <w:sz w:val="22"/>
          <w:szCs w:val="22"/>
          <w:lang w:val="es-ES" w:eastAsia="es-ES"/>
        </w:rPr>
        <w:t>.M.V.</w:t>
      </w:r>
      <w:r>
        <w:rPr>
          <w:sz w:val="19"/>
          <w:szCs w:val="19"/>
          <w:lang w:val="es-ES" w:eastAsia="es-ES"/>
        </w:rPr>
        <w:t xml:space="preserve">, de calidades que constan </w:t>
      </w:r>
      <w:r>
        <w:rPr>
          <w:sz w:val="22"/>
          <w:szCs w:val="22"/>
          <w:lang w:val="es-ES" w:eastAsia="es-ES"/>
        </w:rPr>
        <w:t xml:space="preserve">en el </w:t>
      </w:r>
      <w:r>
        <w:rPr>
          <w:sz w:val="19"/>
          <w:szCs w:val="19"/>
          <w:lang w:val="es-ES" w:eastAsia="es-ES"/>
        </w:rPr>
        <w:t xml:space="preserve">expediente No. 242050, me </w:t>
      </w:r>
      <w:r>
        <w:rPr>
          <w:sz w:val="22"/>
          <w:szCs w:val="22"/>
          <w:lang w:val="es-ES" w:eastAsia="es-ES"/>
        </w:rPr>
        <w:t xml:space="preserve">apersono en </w:t>
      </w:r>
      <w:r>
        <w:rPr>
          <w:sz w:val="19"/>
          <w:szCs w:val="19"/>
          <w:lang w:val="es-ES" w:eastAsia="es-ES"/>
        </w:rPr>
        <w:t>tiempo y forma a interponer rec</w:t>
      </w:r>
      <w:r>
        <w:rPr>
          <w:sz w:val="19"/>
          <w:szCs w:val="19"/>
          <w:lang w:val="es-ES" w:eastAsia="es-ES"/>
        </w:rPr>
        <w:t xml:space="preserve">ursos ordinarios de revocatoria con apelación </w:t>
      </w:r>
      <w:r>
        <w:rPr>
          <w:sz w:val="22"/>
          <w:szCs w:val="22"/>
          <w:lang w:val="es-ES" w:eastAsia="es-ES"/>
        </w:rPr>
        <w:t xml:space="preserve">en subsidio </w:t>
      </w:r>
      <w:r>
        <w:rPr>
          <w:sz w:val="19"/>
          <w:szCs w:val="19"/>
          <w:lang w:val="es-ES" w:eastAsia="es-ES"/>
        </w:rPr>
        <w:t xml:space="preserve">y nulidad concomitante contra lo dispuesto en el artículo 7.79 de la sesión </w:t>
      </w:r>
      <w:r>
        <w:rPr>
          <w:rFonts w:ascii="Garamond" w:hAnsi="Garamond" w:cs="Garamond"/>
          <w:b/>
          <w:bCs/>
          <w:sz w:val="19"/>
          <w:szCs w:val="19"/>
          <w:lang w:val="es-ES" w:eastAsia="es-ES"/>
        </w:rPr>
        <w:t xml:space="preserve">ordinaria 91-2013 del 06 de diciembre del año 2013 </w:t>
      </w:r>
      <w:r>
        <w:rPr>
          <w:sz w:val="19"/>
          <w:szCs w:val="19"/>
          <w:lang w:val="es-ES" w:eastAsia="es-ES"/>
        </w:rPr>
        <w:t xml:space="preserve">con base en los siguientes </w:t>
      </w:r>
      <w:r>
        <w:rPr>
          <w:sz w:val="22"/>
          <w:szCs w:val="22"/>
          <w:lang w:val="es-ES" w:eastAsia="es-ES"/>
        </w:rPr>
        <w:t xml:space="preserve">argumentos de hecho </w:t>
      </w:r>
      <w:r>
        <w:rPr>
          <w:sz w:val="19"/>
          <w:szCs w:val="19"/>
          <w:lang w:val="es-ES" w:eastAsia="es-ES"/>
        </w:rPr>
        <w:t>y de derecho:</w:t>
      </w:r>
    </w:p>
    <w:p w:rsidR="00000000" w:rsidRDefault="00CD251F">
      <w:pPr>
        <w:numPr>
          <w:ilvl w:val="0"/>
          <w:numId w:val="2"/>
        </w:numPr>
        <w:kinsoku w:val="0"/>
        <w:overflowPunct w:val="0"/>
        <w:autoSpaceDE/>
        <w:autoSpaceDN/>
        <w:adjustRightInd/>
        <w:spacing w:before="229" w:line="224" w:lineRule="exact"/>
        <w:ind w:right="864"/>
        <w:jc w:val="both"/>
        <w:textAlignment w:val="baseline"/>
        <w:rPr>
          <w:spacing w:val="2"/>
          <w:sz w:val="22"/>
          <w:szCs w:val="22"/>
          <w:lang w:val="es-ES" w:eastAsia="es-ES"/>
        </w:rPr>
      </w:pPr>
      <w:r>
        <w:rPr>
          <w:spacing w:val="2"/>
          <w:sz w:val="19"/>
          <w:szCs w:val="19"/>
          <w:lang w:val="es-ES" w:eastAsia="es-ES"/>
        </w:rPr>
        <w:t>En pri</w:t>
      </w:r>
      <w:r>
        <w:rPr>
          <w:spacing w:val="2"/>
          <w:sz w:val="19"/>
          <w:szCs w:val="19"/>
          <w:lang w:val="es-ES" w:eastAsia="es-ES"/>
        </w:rPr>
        <w:t xml:space="preserve">mer </w:t>
      </w:r>
      <w:r>
        <w:rPr>
          <w:rFonts w:ascii="Garamond" w:hAnsi="Garamond" w:cs="Garamond"/>
          <w:b/>
          <w:bCs/>
          <w:spacing w:val="2"/>
          <w:sz w:val="19"/>
          <w:szCs w:val="19"/>
          <w:lang w:val="es-ES" w:eastAsia="es-ES"/>
        </w:rPr>
        <w:t xml:space="preserve">lugar es </w:t>
      </w:r>
      <w:r>
        <w:rPr>
          <w:spacing w:val="2"/>
          <w:sz w:val="19"/>
          <w:szCs w:val="19"/>
          <w:lang w:val="es-ES" w:eastAsia="es-ES"/>
        </w:rPr>
        <w:t xml:space="preserve">importante señalar que el informe de Asuntos Jurídicos parte de premisas </w:t>
      </w:r>
      <w:r>
        <w:rPr>
          <w:spacing w:val="2"/>
          <w:sz w:val="22"/>
          <w:szCs w:val="22"/>
          <w:lang w:val="es-ES" w:eastAsia="es-ES"/>
        </w:rPr>
        <w:t xml:space="preserve">totalmente </w:t>
      </w:r>
      <w:r>
        <w:rPr>
          <w:spacing w:val="2"/>
          <w:sz w:val="19"/>
          <w:szCs w:val="19"/>
          <w:lang w:val="es-ES" w:eastAsia="es-ES"/>
        </w:rPr>
        <w:t xml:space="preserve">falsas al aseverar que el suscrito no cumple con los requisitos subjetivos </w:t>
      </w:r>
      <w:r>
        <w:rPr>
          <w:spacing w:val="2"/>
          <w:sz w:val="22"/>
          <w:szCs w:val="22"/>
          <w:lang w:val="es-ES" w:eastAsia="es-ES"/>
        </w:rPr>
        <w:t xml:space="preserve">necesarios </w:t>
      </w:r>
      <w:r>
        <w:rPr>
          <w:spacing w:val="2"/>
          <w:sz w:val="19"/>
          <w:szCs w:val="19"/>
          <w:lang w:val="es-ES" w:eastAsia="es-ES"/>
        </w:rPr>
        <w:t>para ser concesionario de conformidad con las disposiciones contenidas en</w:t>
      </w:r>
      <w:r>
        <w:rPr>
          <w:spacing w:val="2"/>
          <w:sz w:val="19"/>
          <w:szCs w:val="19"/>
          <w:lang w:val="es-ES" w:eastAsia="es-ES"/>
        </w:rPr>
        <w:t xml:space="preserve"> el artículo 48 de la ley 7969, las cuales, como bien lo indican sus mismos asesores, son requisitos totalmente subjetivos y fueron cumplidos a cabalidad </w:t>
      </w:r>
      <w:r>
        <w:rPr>
          <w:rFonts w:ascii="Garamond" w:hAnsi="Garamond" w:cs="Garamond"/>
          <w:b/>
          <w:bCs/>
          <w:spacing w:val="2"/>
          <w:sz w:val="19"/>
          <w:szCs w:val="19"/>
          <w:lang w:val="es-ES" w:eastAsia="es-ES"/>
        </w:rPr>
        <w:t xml:space="preserve">y </w:t>
      </w:r>
      <w:r>
        <w:rPr>
          <w:spacing w:val="2"/>
          <w:sz w:val="22"/>
          <w:szCs w:val="22"/>
          <w:lang w:val="es-ES" w:eastAsia="es-ES"/>
        </w:rPr>
        <w:t xml:space="preserve">en su totalidad </w:t>
      </w:r>
      <w:r>
        <w:rPr>
          <w:spacing w:val="2"/>
          <w:sz w:val="19"/>
          <w:szCs w:val="19"/>
          <w:lang w:val="es-ES" w:eastAsia="es-ES"/>
        </w:rPr>
        <w:t xml:space="preserve">con el aporte de declaración jurada solicitada por ese Consejo, </w:t>
      </w:r>
      <w:r>
        <w:rPr>
          <w:spacing w:val="2"/>
          <w:sz w:val="22"/>
          <w:szCs w:val="22"/>
          <w:lang w:val="es-ES" w:eastAsia="es-ES"/>
        </w:rPr>
        <w:t xml:space="preserve">fotocopia </w:t>
      </w:r>
      <w:r>
        <w:rPr>
          <w:spacing w:val="2"/>
          <w:sz w:val="19"/>
          <w:szCs w:val="19"/>
          <w:lang w:val="es-ES" w:eastAsia="es-ES"/>
        </w:rPr>
        <w:t>de licenci</w:t>
      </w:r>
      <w:r>
        <w:rPr>
          <w:spacing w:val="2"/>
          <w:sz w:val="19"/>
          <w:szCs w:val="19"/>
          <w:lang w:val="es-ES" w:eastAsia="es-ES"/>
        </w:rPr>
        <w:t xml:space="preserve">a y código de conductor, hoja de delincuencia, certificación de trabajador independiente, certificación de estado civil y todos los requisitos prevenidos, </w:t>
      </w:r>
      <w:r>
        <w:rPr>
          <w:i/>
          <w:iCs/>
          <w:spacing w:val="2"/>
          <w:sz w:val="19"/>
          <w:szCs w:val="19"/>
          <w:u w:val="single"/>
          <w:lang w:val="es-ES" w:eastAsia="es-ES"/>
        </w:rPr>
        <w:t>incluyendo el mantener al día la póliza del Instituto Nacional de Seguros</w:t>
      </w:r>
      <w:r>
        <w:rPr>
          <w:i/>
          <w:iCs/>
          <w:spacing w:val="2"/>
          <w:sz w:val="19"/>
          <w:szCs w:val="19"/>
          <w:lang w:val="es-ES" w:eastAsia="es-ES"/>
        </w:rPr>
        <w:t xml:space="preserve"> de </w:t>
      </w:r>
      <w:r>
        <w:rPr>
          <w:spacing w:val="2"/>
          <w:sz w:val="19"/>
          <w:szCs w:val="19"/>
          <w:lang w:val="es-ES" w:eastAsia="es-ES"/>
        </w:rPr>
        <w:t>dicho vehículo y el do</w:t>
      </w:r>
      <w:r>
        <w:rPr>
          <w:spacing w:val="2"/>
          <w:sz w:val="19"/>
          <w:szCs w:val="19"/>
          <w:lang w:val="es-ES" w:eastAsia="es-ES"/>
        </w:rPr>
        <w:t xml:space="preserve">cumento de solicitud de autorización de cesión de concesión, en el cual, </w:t>
      </w:r>
      <w:r>
        <w:rPr>
          <w:rFonts w:ascii="Garamond" w:hAnsi="Garamond" w:cs="Garamond"/>
          <w:b/>
          <w:bCs/>
          <w:spacing w:val="2"/>
          <w:sz w:val="19"/>
          <w:szCs w:val="19"/>
          <w:lang w:val="es-ES" w:eastAsia="es-ES"/>
        </w:rPr>
        <w:t xml:space="preserve">el eventual cesionario, solicita se autorice dicho traspaso a mi nombre debidamente </w:t>
      </w:r>
      <w:r>
        <w:rPr>
          <w:spacing w:val="2"/>
          <w:sz w:val="22"/>
          <w:szCs w:val="22"/>
          <w:lang w:val="es-ES" w:eastAsia="es-ES"/>
        </w:rPr>
        <w:t>autenticado.</w:t>
      </w:r>
    </w:p>
    <w:p w:rsidR="00000000" w:rsidRDefault="00CD251F">
      <w:pPr>
        <w:numPr>
          <w:ilvl w:val="0"/>
          <w:numId w:val="2"/>
        </w:numPr>
        <w:kinsoku w:val="0"/>
        <w:overflowPunct w:val="0"/>
        <w:autoSpaceDE/>
        <w:autoSpaceDN/>
        <w:adjustRightInd/>
        <w:spacing w:line="232" w:lineRule="exact"/>
        <w:ind w:right="864"/>
        <w:jc w:val="both"/>
        <w:textAlignment w:val="baseline"/>
        <w:rPr>
          <w:sz w:val="19"/>
          <w:szCs w:val="19"/>
          <w:lang w:val="es-ES" w:eastAsia="es-ES"/>
        </w:rPr>
      </w:pPr>
      <w:r>
        <w:rPr>
          <w:sz w:val="19"/>
          <w:szCs w:val="19"/>
          <w:lang w:val="es-ES" w:eastAsia="es-ES"/>
        </w:rPr>
        <w:t xml:space="preserve">En </w:t>
      </w:r>
      <w:r>
        <w:rPr>
          <w:sz w:val="22"/>
          <w:szCs w:val="22"/>
          <w:lang w:val="es-ES" w:eastAsia="es-ES"/>
        </w:rPr>
        <w:t xml:space="preserve">ese </w:t>
      </w:r>
      <w:r>
        <w:rPr>
          <w:sz w:val="19"/>
          <w:szCs w:val="19"/>
          <w:lang w:val="es-ES" w:eastAsia="es-ES"/>
        </w:rPr>
        <w:t>orden de ideas, no es cierto entonces como se indica en su considerando noveno,</w:t>
      </w:r>
      <w:r>
        <w:rPr>
          <w:sz w:val="19"/>
          <w:szCs w:val="19"/>
          <w:lang w:val="es-ES" w:eastAsia="es-ES"/>
        </w:rPr>
        <w:t xml:space="preserve"> que el suscrito no cumple con los requisitos subjetivos para ser concesionario ya que se cumple con todos y cada uno de ellos.</w:t>
      </w:r>
    </w:p>
    <w:p w:rsidR="00000000" w:rsidRDefault="00CD251F">
      <w:pPr>
        <w:numPr>
          <w:ilvl w:val="0"/>
          <w:numId w:val="2"/>
        </w:numPr>
        <w:kinsoku w:val="0"/>
        <w:overflowPunct w:val="0"/>
        <w:autoSpaceDE/>
        <w:autoSpaceDN/>
        <w:adjustRightInd/>
        <w:spacing w:after="48" w:line="224" w:lineRule="exact"/>
        <w:ind w:right="864"/>
        <w:jc w:val="both"/>
        <w:textAlignment w:val="baseline"/>
        <w:rPr>
          <w:spacing w:val="5"/>
          <w:sz w:val="19"/>
          <w:szCs w:val="19"/>
          <w:lang w:val="es-ES" w:eastAsia="es-ES"/>
        </w:rPr>
      </w:pPr>
      <w:r>
        <w:rPr>
          <w:spacing w:val="5"/>
          <w:sz w:val="19"/>
          <w:szCs w:val="19"/>
          <w:lang w:val="es-ES" w:eastAsia="es-ES"/>
        </w:rPr>
        <w:t>Ahora bien, sobre el fallecimiento del concesionario, señor J</w:t>
      </w:r>
      <w:r w:rsidR="00A1197D">
        <w:rPr>
          <w:spacing w:val="5"/>
          <w:sz w:val="19"/>
          <w:szCs w:val="19"/>
          <w:lang w:val="es-ES" w:eastAsia="es-ES"/>
        </w:rPr>
        <w:t>.M.U.A.</w:t>
      </w:r>
      <w:r>
        <w:rPr>
          <w:spacing w:val="5"/>
          <w:sz w:val="19"/>
          <w:szCs w:val="19"/>
          <w:lang w:val="es-ES" w:eastAsia="es-ES"/>
        </w:rPr>
        <w:t xml:space="preserve">, es totalmente cierto que el falleció el 12 </w:t>
      </w:r>
      <w:r>
        <w:rPr>
          <w:spacing w:val="5"/>
          <w:sz w:val="19"/>
          <w:szCs w:val="19"/>
          <w:lang w:val="es-ES" w:eastAsia="es-ES"/>
        </w:rPr>
        <w:t>de abril del 2010, pero también es cierto que sus sucesores, en primer lugar no les interesaba saber nada de esta</w:t>
      </w:r>
    </w:p>
    <w:p w:rsidR="00A1197D" w:rsidRDefault="00A1197D">
      <w:pPr>
        <w:kinsoku w:val="0"/>
        <w:overflowPunct w:val="0"/>
        <w:autoSpaceDE/>
        <w:autoSpaceDN/>
        <w:adjustRightInd/>
        <w:spacing w:before="9" w:line="227" w:lineRule="exact"/>
        <w:ind w:left="1224" w:right="864"/>
        <w:jc w:val="both"/>
        <w:textAlignment w:val="baseline"/>
        <w:rPr>
          <w:sz w:val="19"/>
          <w:szCs w:val="19"/>
          <w:lang w:val="es-ES" w:eastAsia="es-ES"/>
        </w:rPr>
      </w:pPr>
    </w:p>
    <w:p w:rsidR="00A1197D" w:rsidRDefault="00A1197D">
      <w:pPr>
        <w:kinsoku w:val="0"/>
        <w:overflowPunct w:val="0"/>
        <w:autoSpaceDE/>
        <w:autoSpaceDN/>
        <w:adjustRightInd/>
        <w:spacing w:before="9" w:line="227" w:lineRule="exact"/>
        <w:ind w:left="1224" w:right="864"/>
        <w:jc w:val="both"/>
        <w:textAlignment w:val="baseline"/>
        <w:rPr>
          <w:sz w:val="19"/>
          <w:szCs w:val="19"/>
          <w:lang w:val="es-ES" w:eastAsia="es-ES"/>
        </w:rPr>
      </w:pPr>
    </w:p>
    <w:p w:rsidR="00A1197D" w:rsidRDefault="00A1197D">
      <w:pPr>
        <w:kinsoku w:val="0"/>
        <w:overflowPunct w:val="0"/>
        <w:autoSpaceDE/>
        <w:autoSpaceDN/>
        <w:adjustRightInd/>
        <w:spacing w:before="9" w:line="227" w:lineRule="exact"/>
        <w:ind w:left="1224" w:right="864"/>
        <w:jc w:val="both"/>
        <w:textAlignment w:val="baseline"/>
        <w:rPr>
          <w:sz w:val="19"/>
          <w:szCs w:val="19"/>
          <w:lang w:val="es-ES" w:eastAsia="es-ES"/>
        </w:rPr>
      </w:pPr>
    </w:p>
    <w:p w:rsidR="00A1197D" w:rsidRDefault="00A1197D">
      <w:pPr>
        <w:kinsoku w:val="0"/>
        <w:overflowPunct w:val="0"/>
        <w:autoSpaceDE/>
        <w:autoSpaceDN/>
        <w:adjustRightInd/>
        <w:spacing w:before="9" w:line="227" w:lineRule="exact"/>
        <w:ind w:left="1224" w:right="864"/>
        <w:jc w:val="both"/>
        <w:textAlignment w:val="baseline"/>
        <w:rPr>
          <w:sz w:val="19"/>
          <w:szCs w:val="19"/>
          <w:lang w:val="es-ES" w:eastAsia="es-ES"/>
        </w:rPr>
      </w:pPr>
    </w:p>
    <w:p w:rsidR="00A1197D" w:rsidRDefault="00A1197D">
      <w:pPr>
        <w:kinsoku w:val="0"/>
        <w:overflowPunct w:val="0"/>
        <w:autoSpaceDE/>
        <w:autoSpaceDN/>
        <w:adjustRightInd/>
        <w:spacing w:before="9" w:line="227" w:lineRule="exact"/>
        <w:ind w:left="1224" w:right="864"/>
        <w:jc w:val="both"/>
        <w:textAlignment w:val="baseline"/>
        <w:rPr>
          <w:sz w:val="19"/>
          <w:szCs w:val="19"/>
          <w:lang w:val="es-ES" w:eastAsia="es-ES"/>
        </w:rPr>
      </w:pPr>
    </w:p>
    <w:p w:rsidR="00A1197D" w:rsidRDefault="00A1197D">
      <w:pPr>
        <w:kinsoku w:val="0"/>
        <w:overflowPunct w:val="0"/>
        <w:autoSpaceDE/>
        <w:autoSpaceDN/>
        <w:adjustRightInd/>
        <w:spacing w:before="9" w:line="227" w:lineRule="exact"/>
        <w:ind w:left="1224" w:right="864"/>
        <w:jc w:val="both"/>
        <w:textAlignment w:val="baseline"/>
        <w:rPr>
          <w:sz w:val="19"/>
          <w:szCs w:val="19"/>
          <w:lang w:val="es-ES" w:eastAsia="es-ES"/>
        </w:rPr>
      </w:pPr>
    </w:p>
    <w:p w:rsidR="00000000" w:rsidRDefault="00CD251F">
      <w:pPr>
        <w:kinsoku w:val="0"/>
        <w:overflowPunct w:val="0"/>
        <w:autoSpaceDE/>
        <w:autoSpaceDN/>
        <w:adjustRightInd/>
        <w:spacing w:before="9" w:line="227" w:lineRule="exact"/>
        <w:ind w:left="1224" w:right="864"/>
        <w:jc w:val="both"/>
        <w:textAlignment w:val="baseline"/>
        <w:rPr>
          <w:sz w:val="19"/>
          <w:szCs w:val="19"/>
          <w:lang w:val="es-ES" w:eastAsia="es-ES"/>
        </w:rPr>
      </w:pPr>
      <w:r>
        <w:rPr>
          <w:sz w:val="19"/>
          <w:szCs w:val="19"/>
          <w:lang w:val="es-ES" w:eastAsia="es-ES"/>
        </w:rPr>
        <w:t>concesión y en segundo lugar, no les interesaba saber nada de esa concesión porque ya sabían que el causante habí</w:t>
      </w:r>
      <w:r>
        <w:rPr>
          <w:sz w:val="19"/>
          <w:szCs w:val="19"/>
          <w:lang w:val="es-ES" w:eastAsia="es-ES"/>
        </w:rPr>
        <w:t>a firmado una solicitud para que se autorizara esa cesión a mi nombre y una cesión de dicha concesión TSJ-</w:t>
      </w:r>
      <w:r w:rsidR="00A1197D">
        <w:rPr>
          <w:sz w:val="19"/>
          <w:szCs w:val="19"/>
          <w:lang w:val="es-ES" w:eastAsia="es-ES"/>
        </w:rPr>
        <w:t>XXX</w:t>
      </w:r>
      <w:r>
        <w:rPr>
          <w:sz w:val="19"/>
          <w:szCs w:val="19"/>
          <w:lang w:val="es-ES" w:eastAsia="es-ES"/>
        </w:rPr>
        <w:t xml:space="preserve"> </w:t>
      </w:r>
      <w:r>
        <w:rPr>
          <w:sz w:val="19"/>
          <w:szCs w:val="19"/>
          <w:u w:val="single"/>
          <w:lang w:val="es-ES" w:eastAsia="es-ES"/>
        </w:rPr>
        <w:t xml:space="preserve">sujeta a la </w:t>
      </w:r>
      <w:r>
        <w:rPr>
          <w:b/>
          <w:bCs/>
          <w:sz w:val="19"/>
          <w:szCs w:val="19"/>
          <w:u w:val="single"/>
          <w:lang w:val="es-ES" w:eastAsia="es-ES"/>
        </w:rPr>
        <w:t>autorización de ese</w:t>
      </w:r>
      <w:r>
        <w:rPr>
          <w:sz w:val="19"/>
          <w:szCs w:val="19"/>
          <w:lang w:val="es-ES" w:eastAsia="es-ES"/>
        </w:rPr>
        <w:t xml:space="preserve"> Consejo ante un notario público.</w:t>
      </w:r>
    </w:p>
    <w:p w:rsidR="00000000" w:rsidRDefault="00CD251F">
      <w:pPr>
        <w:numPr>
          <w:ilvl w:val="0"/>
          <w:numId w:val="3"/>
        </w:numPr>
        <w:kinsoku w:val="0"/>
        <w:overflowPunct w:val="0"/>
        <w:autoSpaceDE/>
        <w:autoSpaceDN/>
        <w:adjustRightInd/>
        <w:spacing w:line="226" w:lineRule="exact"/>
        <w:ind w:right="864"/>
        <w:jc w:val="both"/>
        <w:textAlignment w:val="baseline"/>
        <w:rPr>
          <w:sz w:val="19"/>
          <w:szCs w:val="19"/>
          <w:lang w:val="es-ES" w:eastAsia="es-ES"/>
        </w:rPr>
      </w:pPr>
      <w:r>
        <w:rPr>
          <w:sz w:val="19"/>
          <w:szCs w:val="19"/>
          <w:lang w:val="es-ES" w:eastAsia="es-ES"/>
        </w:rPr>
        <w:t>En el peor de los casos, al cumplir el suscrito con los requisitos subjetiv</w:t>
      </w:r>
      <w:r>
        <w:rPr>
          <w:sz w:val="19"/>
          <w:szCs w:val="19"/>
          <w:lang w:val="es-ES" w:eastAsia="es-ES"/>
        </w:rPr>
        <w:t>os, se me debió prevenir a ver si ya se había abierto un sucesorio o si en su defecto, existe dicha cesión sujeta esta a esa autorización del Consejo de Transporte Público, como en la realidad existe y sobre la cual estoy tratando de localizar al notario q</w:t>
      </w:r>
      <w:r>
        <w:rPr>
          <w:sz w:val="19"/>
          <w:szCs w:val="19"/>
          <w:lang w:val="es-ES" w:eastAsia="es-ES"/>
        </w:rPr>
        <w:t>ue la protocolizo a efecto de obtener un segundo testimonio.</w:t>
      </w:r>
    </w:p>
    <w:p w:rsidR="00000000" w:rsidRDefault="00CD251F">
      <w:pPr>
        <w:numPr>
          <w:ilvl w:val="0"/>
          <w:numId w:val="3"/>
        </w:numPr>
        <w:kinsoku w:val="0"/>
        <w:overflowPunct w:val="0"/>
        <w:autoSpaceDE/>
        <w:autoSpaceDN/>
        <w:adjustRightInd/>
        <w:spacing w:before="208" w:line="227" w:lineRule="exact"/>
        <w:ind w:right="864"/>
        <w:jc w:val="both"/>
        <w:textAlignment w:val="baseline"/>
        <w:rPr>
          <w:spacing w:val="1"/>
          <w:sz w:val="19"/>
          <w:szCs w:val="19"/>
          <w:lang w:val="es-ES" w:eastAsia="es-ES"/>
        </w:rPr>
      </w:pPr>
      <w:r>
        <w:rPr>
          <w:spacing w:val="1"/>
          <w:sz w:val="19"/>
          <w:szCs w:val="19"/>
          <w:lang w:val="es-ES" w:eastAsia="es-ES"/>
        </w:rPr>
        <w:t xml:space="preserve">Igualmente se hace importante manifestar que como prueba para mejor resolver se puede traer </w:t>
      </w:r>
      <w:r>
        <w:rPr>
          <w:rFonts w:ascii="Garamond" w:hAnsi="Garamond" w:cs="Garamond"/>
          <w:b/>
          <w:bCs/>
          <w:spacing w:val="1"/>
          <w:sz w:val="18"/>
          <w:szCs w:val="18"/>
          <w:lang w:val="es-ES" w:eastAsia="es-ES"/>
        </w:rPr>
        <w:t xml:space="preserve">a </w:t>
      </w:r>
      <w:r>
        <w:rPr>
          <w:spacing w:val="1"/>
          <w:sz w:val="19"/>
          <w:szCs w:val="19"/>
          <w:lang w:val="es-ES" w:eastAsia="es-ES"/>
        </w:rPr>
        <w:t>estrados a los hijos de don J</w:t>
      </w:r>
      <w:r w:rsidR="00A1197D">
        <w:rPr>
          <w:spacing w:val="1"/>
          <w:sz w:val="19"/>
          <w:szCs w:val="19"/>
          <w:lang w:val="es-ES" w:eastAsia="es-ES"/>
        </w:rPr>
        <w:t>.M.</w:t>
      </w:r>
      <w:r>
        <w:rPr>
          <w:spacing w:val="1"/>
          <w:sz w:val="19"/>
          <w:szCs w:val="19"/>
          <w:lang w:val="es-ES" w:eastAsia="es-ES"/>
        </w:rPr>
        <w:t xml:space="preserve"> a efecto de que depongan sobre a quién operaba dicha concesión</w:t>
      </w:r>
      <w:r>
        <w:rPr>
          <w:spacing w:val="1"/>
          <w:sz w:val="19"/>
          <w:szCs w:val="19"/>
          <w:lang w:val="es-ES" w:eastAsia="es-ES"/>
        </w:rPr>
        <w:t xml:space="preserve"> ante la invalidez del concesionario y sobre si fue cedida al suscrito, sujeta esa cesión a la autorización de ese Consejo de Transporte Público.</w:t>
      </w:r>
    </w:p>
    <w:p w:rsidR="00000000" w:rsidRDefault="00CD251F">
      <w:pPr>
        <w:numPr>
          <w:ilvl w:val="0"/>
          <w:numId w:val="4"/>
        </w:numPr>
        <w:kinsoku w:val="0"/>
        <w:overflowPunct w:val="0"/>
        <w:autoSpaceDE/>
        <w:autoSpaceDN/>
        <w:adjustRightInd/>
        <w:spacing w:before="228" w:line="227" w:lineRule="exact"/>
        <w:ind w:right="864"/>
        <w:jc w:val="both"/>
        <w:textAlignment w:val="baseline"/>
        <w:rPr>
          <w:spacing w:val="2"/>
          <w:sz w:val="19"/>
          <w:szCs w:val="19"/>
          <w:lang w:val="es-ES" w:eastAsia="es-ES"/>
        </w:rPr>
      </w:pPr>
      <w:r>
        <w:rPr>
          <w:spacing w:val="2"/>
          <w:sz w:val="19"/>
          <w:szCs w:val="19"/>
          <w:lang w:val="es-ES" w:eastAsia="es-ES"/>
        </w:rPr>
        <w:t>Además de los vicios apuntados con anterioridad se debe recordar que estamos frente a un acto discrecional</w:t>
      </w:r>
      <w:r>
        <w:rPr>
          <w:spacing w:val="2"/>
          <w:sz w:val="19"/>
          <w:szCs w:val="19"/>
          <w:lang w:val="es-ES" w:eastAsia="es-ES"/>
        </w:rPr>
        <w:t xml:space="preserve"> y que partiendo del punto de que la discrecionalidad es la facultad que tiene la Administración de escoger entre dos hipótesis igualmente justas la que más convenga a los administrados o usuarios que son en este caso el fin último </w:t>
      </w:r>
      <w:r>
        <w:rPr>
          <w:rFonts w:ascii="Garamond" w:hAnsi="Garamond" w:cs="Garamond"/>
          <w:b/>
          <w:bCs/>
          <w:spacing w:val="2"/>
          <w:sz w:val="18"/>
          <w:szCs w:val="18"/>
          <w:lang w:val="es-ES" w:eastAsia="es-ES"/>
        </w:rPr>
        <w:t xml:space="preserve">a proteger y </w:t>
      </w:r>
      <w:r>
        <w:rPr>
          <w:spacing w:val="2"/>
          <w:sz w:val="19"/>
          <w:szCs w:val="19"/>
          <w:lang w:val="es-ES" w:eastAsia="es-ES"/>
        </w:rPr>
        <w:t xml:space="preserve">que estas actuaciones discrecionales tienen sus límites establecidos en el artículo 16 de la Ley General de la Administración Pública como lo son las </w:t>
      </w:r>
      <w:r>
        <w:rPr>
          <w:rFonts w:ascii="Garamond" w:hAnsi="Garamond" w:cs="Garamond"/>
          <w:b/>
          <w:bCs/>
          <w:spacing w:val="2"/>
          <w:sz w:val="18"/>
          <w:szCs w:val="18"/>
          <w:lang w:val="es-ES" w:eastAsia="es-ES"/>
        </w:rPr>
        <w:t xml:space="preserve">reglas </w:t>
      </w:r>
      <w:r>
        <w:rPr>
          <w:spacing w:val="2"/>
          <w:sz w:val="19"/>
          <w:szCs w:val="19"/>
          <w:lang w:val="es-ES" w:eastAsia="es-ES"/>
        </w:rPr>
        <w:t xml:space="preserve">univocas de la ciencia y la técnica y los principios elementales de justicia, </w:t>
      </w:r>
      <w:r>
        <w:rPr>
          <w:rFonts w:ascii="Garamond" w:hAnsi="Garamond" w:cs="Garamond"/>
          <w:b/>
          <w:bCs/>
          <w:spacing w:val="2"/>
          <w:sz w:val="18"/>
          <w:szCs w:val="18"/>
          <w:lang w:val="es-ES" w:eastAsia="es-ES"/>
        </w:rPr>
        <w:t xml:space="preserve">lógica y </w:t>
      </w:r>
      <w:r>
        <w:rPr>
          <w:spacing w:val="2"/>
          <w:sz w:val="19"/>
          <w:szCs w:val="19"/>
          <w:lang w:val="es-ES" w:eastAsia="es-ES"/>
        </w:rPr>
        <w:t>conveniencia</w:t>
      </w:r>
      <w:r>
        <w:rPr>
          <w:spacing w:val="2"/>
          <w:sz w:val="19"/>
          <w:szCs w:val="19"/>
          <w:lang w:val="es-ES" w:eastAsia="es-ES"/>
        </w:rPr>
        <w:t xml:space="preserve">, es contradictorio que si el suscrito cumple con los requisitos subjetivos, simplemente se </w:t>
      </w:r>
      <w:r>
        <w:rPr>
          <w:i/>
          <w:iCs/>
          <w:spacing w:val="2"/>
          <w:sz w:val="19"/>
          <w:szCs w:val="19"/>
          <w:lang w:val="es-ES" w:eastAsia="es-ES"/>
        </w:rPr>
        <w:t xml:space="preserve">me </w:t>
      </w:r>
      <w:r>
        <w:rPr>
          <w:spacing w:val="2"/>
          <w:sz w:val="19"/>
          <w:szCs w:val="19"/>
          <w:lang w:val="es-ES" w:eastAsia="es-ES"/>
        </w:rPr>
        <w:t xml:space="preserve">prevenga </w:t>
      </w:r>
      <w:r>
        <w:rPr>
          <w:i/>
          <w:iCs/>
          <w:spacing w:val="2"/>
          <w:sz w:val="19"/>
          <w:szCs w:val="19"/>
          <w:u w:val="single"/>
          <w:lang w:val="es-ES" w:eastAsia="es-ES"/>
        </w:rPr>
        <w:t xml:space="preserve">para que </w:t>
      </w:r>
      <w:r>
        <w:rPr>
          <w:b/>
          <w:bCs/>
          <w:spacing w:val="2"/>
          <w:sz w:val="19"/>
          <w:szCs w:val="19"/>
          <w:u w:val="single"/>
          <w:lang w:val="es-ES" w:eastAsia="es-ES"/>
        </w:rPr>
        <w:t xml:space="preserve">aporte dicha </w:t>
      </w:r>
      <w:r>
        <w:rPr>
          <w:i/>
          <w:iCs/>
          <w:spacing w:val="2"/>
          <w:sz w:val="19"/>
          <w:szCs w:val="19"/>
          <w:u w:val="single"/>
          <w:lang w:val="es-ES" w:eastAsia="es-ES"/>
        </w:rPr>
        <w:t>cesión</w:t>
      </w:r>
      <w:r>
        <w:rPr>
          <w:spacing w:val="2"/>
          <w:sz w:val="19"/>
          <w:szCs w:val="19"/>
          <w:lang w:val="es-ES" w:eastAsia="es-ES"/>
        </w:rPr>
        <w:t xml:space="preserve"> o en su </w:t>
      </w:r>
      <w:r>
        <w:rPr>
          <w:i/>
          <w:iCs/>
          <w:spacing w:val="2"/>
          <w:sz w:val="19"/>
          <w:szCs w:val="19"/>
          <w:lang w:val="es-ES" w:eastAsia="es-ES"/>
        </w:rPr>
        <w:t xml:space="preserve">defecto </w:t>
      </w:r>
      <w:r>
        <w:rPr>
          <w:spacing w:val="2"/>
          <w:sz w:val="19"/>
          <w:szCs w:val="19"/>
          <w:lang w:val="es-ES" w:eastAsia="es-ES"/>
        </w:rPr>
        <w:t>se me prevenga para que inicie el procedimiento sucesorio correspondiente.</w:t>
      </w:r>
    </w:p>
    <w:p w:rsidR="00000000" w:rsidRDefault="00CD251F">
      <w:pPr>
        <w:kinsoku w:val="0"/>
        <w:overflowPunct w:val="0"/>
        <w:autoSpaceDE/>
        <w:autoSpaceDN/>
        <w:adjustRightInd/>
        <w:spacing w:before="234" w:line="222" w:lineRule="exact"/>
        <w:ind w:left="1224" w:right="864"/>
        <w:jc w:val="both"/>
        <w:textAlignment w:val="baseline"/>
        <w:rPr>
          <w:spacing w:val="1"/>
          <w:sz w:val="19"/>
          <w:szCs w:val="19"/>
          <w:lang w:val="es-ES" w:eastAsia="es-ES"/>
        </w:rPr>
      </w:pPr>
      <w:r>
        <w:rPr>
          <w:spacing w:val="1"/>
          <w:sz w:val="19"/>
          <w:szCs w:val="19"/>
          <w:lang w:val="es-ES" w:eastAsia="es-ES"/>
        </w:rPr>
        <w:t xml:space="preserve">Tal accionar no </w:t>
      </w:r>
      <w:r>
        <w:rPr>
          <w:rFonts w:ascii="Garamond" w:hAnsi="Garamond" w:cs="Garamond"/>
          <w:b/>
          <w:bCs/>
          <w:spacing w:val="1"/>
          <w:sz w:val="18"/>
          <w:szCs w:val="18"/>
          <w:lang w:val="es-ES" w:eastAsia="es-ES"/>
        </w:rPr>
        <w:t>soporta confront</w:t>
      </w:r>
      <w:r>
        <w:rPr>
          <w:rFonts w:ascii="Garamond" w:hAnsi="Garamond" w:cs="Garamond"/>
          <w:b/>
          <w:bCs/>
          <w:spacing w:val="1"/>
          <w:sz w:val="18"/>
          <w:szCs w:val="18"/>
          <w:lang w:val="es-ES" w:eastAsia="es-ES"/>
        </w:rPr>
        <w:t xml:space="preserve">ación alguna con el principio de legalidad </w:t>
      </w:r>
      <w:r>
        <w:rPr>
          <w:spacing w:val="1"/>
          <w:sz w:val="19"/>
          <w:szCs w:val="19"/>
          <w:lang w:val="es-ES" w:eastAsia="es-ES"/>
        </w:rPr>
        <w:t xml:space="preserve">al que deben estar sometidas todas las actuaciones de la Administración sin excepción </w:t>
      </w:r>
      <w:r>
        <w:rPr>
          <w:rFonts w:ascii="Garamond" w:hAnsi="Garamond" w:cs="Garamond"/>
          <w:b/>
          <w:bCs/>
          <w:spacing w:val="1"/>
          <w:sz w:val="18"/>
          <w:szCs w:val="18"/>
          <w:lang w:val="es-ES" w:eastAsia="es-ES"/>
        </w:rPr>
        <w:t xml:space="preserve">alguna y </w:t>
      </w:r>
      <w:r>
        <w:rPr>
          <w:spacing w:val="1"/>
          <w:sz w:val="19"/>
          <w:szCs w:val="19"/>
          <w:lang w:val="es-ES" w:eastAsia="es-ES"/>
        </w:rPr>
        <w:t>demuestra que efectivamente lo actuado por la Junta Directiva del Consejo de Transporte Público se encuentra viciado d</w:t>
      </w:r>
      <w:r>
        <w:rPr>
          <w:spacing w:val="1"/>
          <w:sz w:val="19"/>
          <w:szCs w:val="19"/>
          <w:lang w:val="es-ES" w:eastAsia="es-ES"/>
        </w:rPr>
        <w:t xml:space="preserve">e nulidad absoluta en su contenido </w:t>
      </w:r>
      <w:r>
        <w:rPr>
          <w:rFonts w:ascii="Garamond" w:hAnsi="Garamond" w:cs="Garamond"/>
          <w:b/>
          <w:bCs/>
          <w:spacing w:val="1"/>
          <w:sz w:val="18"/>
          <w:szCs w:val="18"/>
          <w:lang w:val="es-ES" w:eastAsia="es-ES"/>
        </w:rPr>
        <w:t xml:space="preserve">desde su inicio </w:t>
      </w:r>
      <w:r>
        <w:rPr>
          <w:spacing w:val="1"/>
          <w:sz w:val="19"/>
          <w:szCs w:val="19"/>
          <w:lang w:val="es-ES" w:eastAsia="es-ES"/>
        </w:rPr>
        <w:t>y así debe ser decretada en sede administrativa.</w:t>
      </w:r>
    </w:p>
    <w:p w:rsidR="00000000" w:rsidRDefault="00CD251F">
      <w:pPr>
        <w:kinsoku w:val="0"/>
        <w:overflowPunct w:val="0"/>
        <w:autoSpaceDE/>
        <w:autoSpaceDN/>
        <w:adjustRightInd/>
        <w:spacing w:before="220" w:line="228" w:lineRule="exact"/>
        <w:jc w:val="center"/>
        <w:textAlignment w:val="baseline"/>
        <w:rPr>
          <w:rFonts w:ascii="Garamond" w:hAnsi="Garamond" w:cs="Garamond"/>
          <w:b/>
          <w:bCs/>
          <w:spacing w:val="1"/>
          <w:sz w:val="18"/>
          <w:szCs w:val="18"/>
          <w:lang w:val="es-ES" w:eastAsia="es-ES"/>
        </w:rPr>
      </w:pPr>
      <w:r>
        <w:rPr>
          <w:rFonts w:ascii="Garamond" w:hAnsi="Garamond" w:cs="Garamond"/>
          <w:b/>
          <w:bCs/>
          <w:spacing w:val="1"/>
          <w:sz w:val="18"/>
          <w:szCs w:val="18"/>
          <w:lang w:val="es-ES" w:eastAsia="es-ES"/>
        </w:rPr>
        <w:t>PETITORIA</w:t>
      </w:r>
    </w:p>
    <w:p w:rsidR="00000000" w:rsidRDefault="00CD251F">
      <w:pPr>
        <w:kinsoku w:val="0"/>
        <w:overflowPunct w:val="0"/>
        <w:autoSpaceDE/>
        <w:autoSpaceDN/>
        <w:adjustRightInd/>
        <w:spacing w:before="233" w:line="228" w:lineRule="exact"/>
        <w:ind w:left="864"/>
        <w:textAlignment w:val="baseline"/>
        <w:rPr>
          <w:spacing w:val="1"/>
          <w:sz w:val="19"/>
          <w:szCs w:val="19"/>
          <w:lang w:val="es-ES" w:eastAsia="es-ES"/>
        </w:rPr>
      </w:pPr>
      <w:r>
        <w:rPr>
          <w:spacing w:val="1"/>
          <w:sz w:val="19"/>
          <w:szCs w:val="19"/>
          <w:lang w:val="es-ES" w:eastAsia="es-ES"/>
        </w:rPr>
        <w:t xml:space="preserve">En virtud de lo expuesto </w:t>
      </w:r>
      <w:r>
        <w:rPr>
          <w:rFonts w:ascii="Garamond" w:hAnsi="Garamond" w:cs="Garamond"/>
          <w:b/>
          <w:bCs/>
          <w:spacing w:val="1"/>
          <w:sz w:val="18"/>
          <w:szCs w:val="18"/>
          <w:lang w:val="es-ES" w:eastAsia="es-ES"/>
        </w:rPr>
        <w:t xml:space="preserve">con </w:t>
      </w:r>
      <w:r>
        <w:rPr>
          <w:spacing w:val="1"/>
          <w:sz w:val="19"/>
          <w:szCs w:val="19"/>
          <w:lang w:val="es-ES" w:eastAsia="es-ES"/>
        </w:rPr>
        <w:t>todo respeto solicitamos:</w:t>
      </w:r>
    </w:p>
    <w:p w:rsidR="00000000" w:rsidRDefault="00CD251F">
      <w:pPr>
        <w:numPr>
          <w:ilvl w:val="0"/>
          <w:numId w:val="5"/>
        </w:numPr>
        <w:kinsoku w:val="0"/>
        <w:overflowPunct w:val="0"/>
        <w:autoSpaceDE/>
        <w:autoSpaceDN/>
        <w:adjustRightInd/>
        <w:spacing w:line="226" w:lineRule="exact"/>
        <w:ind w:right="864"/>
        <w:jc w:val="both"/>
        <w:textAlignment w:val="baseline"/>
        <w:rPr>
          <w:spacing w:val="4"/>
          <w:sz w:val="19"/>
          <w:szCs w:val="19"/>
          <w:lang w:val="es-ES" w:eastAsia="es-ES"/>
        </w:rPr>
      </w:pPr>
      <w:r>
        <w:rPr>
          <w:spacing w:val="4"/>
          <w:sz w:val="19"/>
          <w:szCs w:val="19"/>
          <w:lang w:val="es-ES" w:eastAsia="es-ES"/>
        </w:rPr>
        <w:t xml:space="preserve">Que se acoja la nulidad incoada contra el contra 7.79 de </w:t>
      </w:r>
      <w:r>
        <w:rPr>
          <w:rFonts w:ascii="Garamond" w:hAnsi="Garamond" w:cs="Garamond"/>
          <w:b/>
          <w:bCs/>
          <w:spacing w:val="4"/>
          <w:sz w:val="18"/>
          <w:szCs w:val="18"/>
          <w:lang w:val="es-ES" w:eastAsia="es-ES"/>
        </w:rPr>
        <w:t>la sesión ordinaria 91</w:t>
      </w:r>
      <w:r>
        <w:rPr>
          <w:rFonts w:ascii="Garamond" w:hAnsi="Garamond" w:cs="Garamond"/>
          <w:b/>
          <w:bCs/>
          <w:spacing w:val="4"/>
          <w:sz w:val="18"/>
          <w:szCs w:val="18"/>
          <w:lang w:val="es-ES" w:eastAsia="es-ES"/>
        </w:rPr>
        <w:softHyphen/>
      </w:r>
      <w:r>
        <w:rPr>
          <w:rFonts w:ascii="Garamond" w:hAnsi="Garamond" w:cs="Garamond"/>
          <w:b/>
          <w:bCs/>
          <w:spacing w:val="4"/>
          <w:sz w:val="18"/>
          <w:szCs w:val="18"/>
          <w:lang w:val="es-ES" w:eastAsia="es-ES"/>
        </w:rPr>
        <w:t xml:space="preserve">2013 del 06 de diciembre del año 2013 </w:t>
      </w:r>
      <w:r>
        <w:rPr>
          <w:spacing w:val="4"/>
          <w:sz w:val="19"/>
          <w:szCs w:val="19"/>
          <w:lang w:val="es-ES" w:eastAsia="es-ES"/>
        </w:rPr>
        <w:t>de la Junta Directiva del Consejo de Transporte</w:t>
      </w:r>
    </w:p>
    <w:p w:rsidR="00000000" w:rsidRDefault="00CD251F">
      <w:pPr>
        <w:numPr>
          <w:ilvl w:val="0"/>
          <w:numId w:val="5"/>
        </w:numPr>
        <w:kinsoku w:val="0"/>
        <w:overflowPunct w:val="0"/>
        <w:autoSpaceDE/>
        <w:autoSpaceDN/>
        <w:adjustRightInd/>
        <w:spacing w:line="224" w:lineRule="exact"/>
        <w:ind w:right="864"/>
        <w:jc w:val="both"/>
        <w:textAlignment w:val="baseline"/>
        <w:rPr>
          <w:rFonts w:ascii="Garamond" w:hAnsi="Garamond" w:cs="Garamond"/>
          <w:b/>
          <w:bCs/>
          <w:sz w:val="18"/>
          <w:szCs w:val="18"/>
          <w:lang w:val="es-ES" w:eastAsia="es-ES"/>
        </w:rPr>
      </w:pPr>
      <w:r>
        <w:rPr>
          <w:sz w:val="19"/>
          <w:szCs w:val="19"/>
          <w:lang w:val="es-ES" w:eastAsia="es-ES"/>
        </w:rPr>
        <w:t xml:space="preserve">En su defecto que se revoque por cuestiones de oportunidad conveniencia y merito el artículo 7.79 de </w:t>
      </w:r>
      <w:r>
        <w:rPr>
          <w:rFonts w:ascii="Garamond" w:hAnsi="Garamond" w:cs="Garamond"/>
          <w:b/>
          <w:bCs/>
          <w:sz w:val="18"/>
          <w:szCs w:val="18"/>
          <w:lang w:val="es-ES" w:eastAsia="es-ES"/>
        </w:rPr>
        <w:t>la sesión ordinaria 91-2013 del 06 de diciembre del año 2013.</w:t>
      </w:r>
    </w:p>
    <w:p w:rsidR="00000000" w:rsidRDefault="00CD251F">
      <w:pPr>
        <w:numPr>
          <w:ilvl w:val="0"/>
          <w:numId w:val="6"/>
        </w:numPr>
        <w:kinsoku w:val="0"/>
        <w:overflowPunct w:val="0"/>
        <w:autoSpaceDE/>
        <w:autoSpaceDN/>
        <w:adjustRightInd/>
        <w:spacing w:line="223" w:lineRule="exact"/>
        <w:ind w:right="864"/>
        <w:jc w:val="both"/>
        <w:textAlignment w:val="baseline"/>
        <w:rPr>
          <w:spacing w:val="4"/>
          <w:sz w:val="19"/>
          <w:szCs w:val="19"/>
          <w:lang w:val="es-ES" w:eastAsia="es-ES"/>
        </w:rPr>
      </w:pPr>
      <w:r>
        <w:rPr>
          <w:spacing w:val="4"/>
          <w:sz w:val="19"/>
          <w:szCs w:val="19"/>
          <w:lang w:val="es-ES" w:eastAsia="es-ES"/>
        </w:rPr>
        <w:t xml:space="preserve">Caso </w:t>
      </w:r>
      <w:r>
        <w:rPr>
          <w:rFonts w:ascii="Garamond" w:hAnsi="Garamond" w:cs="Garamond"/>
          <w:b/>
          <w:bCs/>
          <w:spacing w:val="4"/>
          <w:sz w:val="18"/>
          <w:szCs w:val="18"/>
          <w:lang w:val="es-ES" w:eastAsia="es-ES"/>
        </w:rPr>
        <w:t xml:space="preserve">contrario, que </w:t>
      </w:r>
      <w:r>
        <w:rPr>
          <w:spacing w:val="4"/>
          <w:sz w:val="19"/>
          <w:szCs w:val="19"/>
          <w:lang w:val="es-ES" w:eastAsia="es-ES"/>
        </w:rPr>
        <w:t xml:space="preserve">se envíe en alzada este recurso' ante el tribunal administrativo </w:t>
      </w:r>
      <w:r>
        <w:rPr>
          <w:rFonts w:ascii="Garamond" w:hAnsi="Garamond" w:cs="Garamond"/>
          <w:b/>
          <w:bCs/>
          <w:spacing w:val="4"/>
          <w:sz w:val="18"/>
          <w:szCs w:val="18"/>
          <w:lang w:val="es-ES" w:eastAsia="es-ES"/>
        </w:rPr>
        <w:t xml:space="preserve">de Transporte </w:t>
      </w:r>
      <w:r>
        <w:rPr>
          <w:spacing w:val="4"/>
          <w:sz w:val="19"/>
          <w:szCs w:val="19"/>
          <w:lang w:val="es-ES" w:eastAsia="es-ES"/>
        </w:rPr>
        <w:t>para lo de su competencia y ante quien hare valer mis derechos." (Léanse los folios del 9 al 11 de expediente administrativo TAT-156-15)</w:t>
      </w:r>
    </w:p>
    <w:p w:rsidR="00000000" w:rsidRDefault="00CD251F">
      <w:pPr>
        <w:kinsoku w:val="0"/>
        <w:overflowPunct w:val="0"/>
        <w:autoSpaceDE/>
        <w:autoSpaceDN/>
        <w:adjustRightInd/>
        <w:spacing w:before="516" w:line="311" w:lineRule="exact"/>
        <w:jc w:val="both"/>
        <w:textAlignment w:val="baseline"/>
        <w:rPr>
          <w:sz w:val="23"/>
          <w:szCs w:val="23"/>
          <w:lang w:val="es-ES" w:eastAsia="es-ES"/>
        </w:rPr>
      </w:pPr>
      <w:r>
        <w:rPr>
          <w:b/>
          <w:bCs/>
          <w:sz w:val="23"/>
          <w:szCs w:val="23"/>
          <w:lang w:val="es-ES" w:eastAsia="es-ES"/>
        </w:rPr>
        <w:t xml:space="preserve">TERCERO.- </w:t>
      </w:r>
      <w:r>
        <w:rPr>
          <w:sz w:val="23"/>
          <w:szCs w:val="23"/>
          <w:lang w:val="es-ES" w:eastAsia="es-ES"/>
        </w:rPr>
        <w:t>La Junta D</w:t>
      </w:r>
      <w:r>
        <w:rPr>
          <w:sz w:val="23"/>
          <w:szCs w:val="23"/>
          <w:lang w:val="es-ES" w:eastAsia="es-ES"/>
        </w:rPr>
        <w:t xml:space="preserve">irectiva del Consejo de Transporte Público, en el </w:t>
      </w:r>
      <w:r>
        <w:rPr>
          <w:b/>
          <w:bCs/>
          <w:sz w:val="23"/>
          <w:szCs w:val="23"/>
          <w:lang w:val="es-ES" w:eastAsia="es-ES"/>
        </w:rPr>
        <w:t xml:space="preserve">Artículo 7.2 (7.2.14) de la Sesión Ordinaria 59-2014 del 15 de octubre del 2014, </w:t>
      </w:r>
      <w:r>
        <w:rPr>
          <w:sz w:val="23"/>
          <w:szCs w:val="23"/>
          <w:lang w:val="es-ES" w:eastAsia="es-ES"/>
        </w:rPr>
        <w:t xml:space="preserve">conoce el informe emitido por la Dirección de Asuntos Jurídicos número </w:t>
      </w:r>
      <w:r>
        <w:rPr>
          <w:b/>
          <w:bCs/>
          <w:sz w:val="23"/>
          <w:szCs w:val="23"/>
          <w:lang w:val="es-ES" w:eastAsia="es-ES"/>
        </w:rPr>
        <w:t xml:space="preserve">DAJ-2014-001243 del 20 de marzo del 2014, </w:t>
      </w:r>
      <w:r>
        <w:rPr>
          <w:sz w:val="23"/>
          <w:szCs w:val="23"/>
          <w:lang w:val="es-ES" w:eastAsia="es-ES"/>
        </w:rPr>
        <w:t>en el cual s</w:t>
      </w:r>
      <w:r>
        <w:rPr>
          <w:sz w:val="23"/>
          <w:szCs w:val="23"/>
          <w:lang w:val="es-ES" w:eastAsia="es-ES"/>
        </w:rPr>
        <w:t>e indica lo siguiente:</w:t>
      </w:r>
    </w:p>
    <w:p w:rsidR="00000000" w:rsidRDefault="00CD251F">
      <w:pPr>
        <w:widowControl/>
        <w:rPr>
          <w:sz w:val="24"/>
          <w:szCs w:val="24"/>
        </w:rPr>
        <w:sectPr w:rsidR="00000000">
          <w:pgSz w:w="12134" w:h="15840"/>
          <w:pgMar w:top="2180" w:right="1833" w:bottom="244" w:left="1661" w:header="720" w:footer="720" w:gutter="0"/>
          <w:cols w:space="720"/>
          <w:noEndnote/>
        </w:sectPr>
      </w:pPr>
    </w:p>
    <w:p w:rsidR="00000000" w:rsidRPr="00A1197D" w:rsidRDefault="00CD251F">
      <w:pPr>
        <w:kinsoku w:val="0"/>
        <w:overflowPunct w:val="0"/>
        <w:autoSpaceDE/>
        <w:autoSpaceDN/>
        <w:adjustRightInd/>
        <w:spacing w:line="217" w:lineRule="exact"/>
        <w:jc w:val="center"/>
        <w:textAlignment w:val="baseline"/>
        <w:rPr>
          <w:b/>
          <w:spacing w:val="9"/>
          <w:sz w:val="19"/>
          <w:szCs w:val="19"/>
          <w:lang w:val="es-ES" w:eastAsia="es-ES"/>
        </w:rPr>
      </w:pPr>
      <w:r w:rsidRPr="00A1197D">
        <w:rPr>
          <w:b/>
          <w:spacing w:val="9"/>
          <w:sz w:val="19"/>
          <w:szCs w:val="19"/>
          <w:lang w:val="es-ES" w:eastAsia="es-ES"/>
        </w:rPr>
        <w:lastRenderedPageBreak/>
        <w:t>" CONSIDERANDO</w:t>
      </w:r>
    </w:p>
    <w:p w:rsidR="00000000" w:rsidRDefault="00CD251F">
      <w:pPr>
        <w:kinsoku w:val="0"/>
        <w:overflowPunct w:val="0"/>
        <w:autoSpaceDE/>
        <w:autoSpaceDN/>
        <w:adjustRightInd/>
        <w:spacing w:before="227" w:line="226" w:lineRule="exact"/>
        <w:ind w:right="576"/>
        <w:jc w:val="both"/>
        <w:textAlignment w:val="baseline"/>
        <w:rPr>
          <w:spacing w:val="5"/>
          <w:sz w:val="19"/>
          <w:szCs w:val="19"/>
          <w:lang w:val="es-ES" w:eastAsia="es-ES"/>
        </w:rPr>
      </w:pPr>
      <w:r w:rsidRPr="00A1197D">
        <w:rPr>
          <w:b/>
          <w:spacing w:val="5"/>
          <w:sz w:val="19"/>
          <w:szCs w:val="19"/>
          <w:u w:val="single"/>
          <w:lang w:val="es-ES" w:eastAsia="es-ES"/>
        </w:rPr>
        <w:t>SOBRE LA LEGITIMACIÓN PARA IMPUGNAR:</w:t>
      </w:r>
      <w:r>
        <w:rPr>
          <w:spacing w:val="5"/>
          <w:sz w:val="19"/>
          <w:szCs w:val="19"/>
          <w:lang w:val="es-ES" w:eastAsia="es-ES"/>
        </w:rPr>
        <w:t xml:space="preserve"> El artículo 275 de la Ley General de la Administración Pública, establece quien podrá ser parte de un </w:t>
      </w:r>
      <w:r>
        <w:rPr>
          <w:spacing w:val="5"/>
          <w:sz w:val="19"/>
          <w:szCs w:val="19"/>
          <w:lang w:val="es-ES" w:eastAsia="es-ES"/>
        </w:rPr>
        <w:t>procedimiento administrativo, definiendo a la persona legitimada como todo aquel que tenga un interés legítimo o un derecho subjetivo que pueda resultar directamente afectado, lesionado o satisfecho, en virtud de un acto administrativo final.</w:t>
      </w:r>
    </w:p>
    <w:p w:rsidR="00000000" w:rsidRDefault="00CD251F">
      <w:pPr>
        <w:kinsoku w:val="0"/>
        <w:overflowPunct w:val="0"/>
        <w:autoSpaceDE/>
        <w:autoSpaceDN/>
        <w:adjustRightInd/>
        <w:spacing w:line="224" w:lineRule="exact"/>
        <w:ind w:right="576"/>
        <w:jc w:val="both"/>
        <w:textAlignment w:val="baseline"/>
        <w:rPr>
          <w:sz w:val="19"/>
          <w:szCs w:val="19"/>
          <w:lang w:val="es-ES" w:eastAsia="es-ES"/>
        </w:rPr>
      </w:pPr>
      <w:r>
        <w:rPr>
          <w:sz w:val="19"/>
          <w:szCs w:val="19"/>
          <w:lang w:val="es-ES" w:eastAsia="es-ES"/>
        </w:rPr>
        <w:t>Siendo que en</w:t>
      </w:r>
      <w:r>
        <w:rPr>
          <w:sz w:val="19"/>
          <w:szCs w:val="19"/>
          <w:lang w:val="es-ES" w:eastAsia="es-ES"/>
        </w:rPr>
        <w:t xml:space="preserve"> el presente asunto existe un interés legitimo del recurrente, respecto a la solicitud planteada de traspaso intervivos de la placa TSJ-</w:t>
      </w:r>
      <w:r w:rsidR="00A1197D">
        <w:rPr>
          <w:sz w:val="19"/>
          <w:szCs w:val="19"/>
          <w:lang w:val="es-ES" w:eastAsia="es-ES"/>
        </w:rPr>
        <w:t>XXX</w:t>
      </w:r>
      <w:r>
        <w:rPr>
          <w:sz w:val="19"/>
          <w:szCs w:val="19"/>
          <w:lang w:val="es-ES" w:eastAsia="es-ES"/>
        </w:rPr>
        <w:t>, se tiene por legitimado para impugnar.</w:t>
      </w:r>
    </w:p>
    <w:p w:rsidR="00000000" w:rsidRDefault="00CD251F">
      <w:pPr>
        <w:kinsoku w:val="0"/>
        <w:overflowPunct w:val="0"/>
        <w:autoSpaceDE/>
        <w:autoSpaceDN/>
        <w:adjustRightInd/>
        <w:spacing w:before="218" w:line="226" w:lineRule="exact"/>
        <w:ind w:right="576"/>
        <w:jc w:val="both"/>
        <w:textAlignment w:val="baseline"/>
        <w:rPr>
          <w:spacing w:val="2"/>
          <w:sz w:val="19"/>
          <w:szCs w:val="19"/>
          <w:lang w:val="es-ES" w:eastAsia="es-ES"/>
        </w:rPr>
      </w:pPr>
      <w:r w:rsidRPr="00A1197D">
        <w:rPr>
          <w:b/>
          <w:spacing w:val="2"/>
          <w:sz w:val="19"/>
          <w:szCs w:val="19"/>
          <w:u w:val="single"/>
          <w:lang w:val="es-ES" w:eastAsia="es-ES"/>
        </w:rPr>
        <w:t>SOBRE EL PLAZO PARA IMPUGNAR:</w:t>
      </w:r>
      <w:r>
        <w:rPr>
          <w:spacing w:val="2"/>
          <w:sz w:val="19"/>
          <w:szCs w:val="19"/>
          <w:lang w:val="es-ES" w:eastAsia="es-ES"/>
        </w:rPr>
        <w:t xml:space="preserve"> Que en fecha 17 de diciembre del 2013, el señ</w:t>
      </w:r>
      <w:r>
        <w:rPr>
          <w:spacing w:val="2"/>
          <w:sz w:val="19"/>
          <w:szCs w:val="19"/>
          <w:lang w:val="es-ES" w:eastAsia="es-ES"/>
        </w:rPr>
        <w:t>or Morera Vargas, en su condición dicha, fue notificado sobre lo resuelto en el artículo 7.79 de la Sesión Ordinaria 91-2013, del 06 de diciembre del 2013, del Consejo de Transporte Público, siendo que en fecha 07 de enero del 2014 presentó en Plataforma d</w:t>
      </w:r>
      <w:r>
        <w:rPr>
          <w:spacing w:val="2"/>
          <w:sz w:val="19"/>
          <w:szCs w:val="19"/>
          <w:lang w:val="es-ES" w:eastAsia="es-ES"/>
        </w:rPr>
        <w:t>e Servicios de este Consejo, recurso de revocatoria con apelación en subsidio, por lo que se tienen los recursos planteados en tiempo y forma, ello con base en el artículo 11 de la Ley 7969.</w:t>
      </w:r>
    </w:p>
    <w:p w:rsidR="00000000" w:rsidRDefault="00CD251F">
      <w:pPr>
        <w:kinsoku w:val="0"/>
        <w:overflowPunct w:val="0"/>
        <w:autoSpaceDE/>
        <w:autoSpaceDN/>
        <w:adjustRightInd/>
        <w:spacing w:before="232" w:line="226" w:lineRule="exact"/>
        <w:ind w:right="576"/>
        <w:jc w:val="both"/>
        <w:textAlignment w:val="baseline"/>
        <w:rPr>
          <w:spacing w:val="2"/>
          <w:sz w:val="19"/>
          <w:szCs w:val="19"/>
          <w:lang w:val="es-ES" w:eastAsia="es-ES"/>
        </w:rPr>
      </w:pPr>
      <w:r w:rsidRPr="00A1197D">
        <w:rPr>
          <w:b/>
          <w:spacing w:val="2"/>
          <w:sz w:val="19"/>
          <w:szCs w:val="19"/>
          <w:u w:val="single"/>
          <w:lang w:val="es-ES" w:eastAsia="es-ES"/>
        </w:rPr>
        <w:t xml:space="preserve">SOBRE LA </w:t>
      </w:r>
      <w:r w:rsidRPr="00A1197D">
        <w:rPr>
          <w:b/>
          <w:bCs/>
          <w:spacing w:val="2"/>
          <w:sz w:val="19"/>
          <w:szCs w:val="19"/>
          <w:u w:val="single"/>
          <w:lang w:val="es-ES" w:eastAsia="es-ES"/>
        </w:rPr>
        <w:t xml:space="preserve">REVOCATORIA </w:t>
      </w:r>
      <w:r w:rsidRPr="00A1197D">
        <w:rPr>
          <w:b/>
          <w:spacing w:val="2"/>
          <w:sz w:val="19"/>
          <w:szCs w:val="19"/>
          <w:u w:val="single"/>
          <w:lang w:val="es-ES" w:eastAsia="es-ES"/>
        </w:rPr>
        <w:t>E INCIDENTE DE NULIDAD:</w:t>
      </w:r>
      <w:r>
        <w:rPr>
          <w:spacing w:val="2"/>
          <w:sz w:val="19"/>
          <w:szCs w:val="19"/>
          <w:lang w:val="es-ES" w:eastAsia="es-ES"/>
        </w:rPr>
        <w:t xml:space="preserve"> Estima el recurrente que el acuerdo 7.79 de la Sesión Ordinaria 91-2013 del Consejo de Transporte Público, tomado por la Junta Directiva de este Consejo, parte de premisas que son falsas y ello, violenta sus derechos por no tener los requisitos elementale</w:t>
      </w:r>
      <w:r>
        <w:rPr>
          <w:spacing w:val="2"/>
          <w:sz w:val="19"/>
          <w:szCs w:val="19"/>
          <w:lang w:val="es-ES" w:eastAsia="es-ES"/>
        </w:rPr>
        <w:t>s del debido proceso. Al respecto, no es de recibo la revocatoria del acuerdo mencionado. El proceso de traspaso solicitado por el interesado M</w:t>
      </w:r>
      <w:r w:rsidR="00A1197D">
        <w:rPr>
          <w:spacing w:val="2"/>
          <w:sz w:val="19"/>
          <w:szCs w:val="19"/>
          <w:lang w:val="es-ES" w:eastAsia="es-ES"/>
        </w:rPr>
        <w:t>.V.</w:t>
      </w:r>
      <w:r>
        <w:rPr>
          <w:spacing w:val="2"/>
          <w:sz w:val="19"/>
          <w:szCs w:val="19"/>
          <w:lang w:val="es-ES" w:eastAsia="es-ES"/>
        </w:rPr>
        <w:t>, no cumplió a cabalidad con todos los requisitos indispensables establecidos en la Ley Reguladora de</w:t>
      </w:r>
      <w:r>
        <w:rPr>
          <w:spacing w:val="2"/>
          <w:sz w:val="19"/>
          <w:szCs w:val="19"/>
          <w:lang w:val="es-ES" w:eastAsia="es-ES"/>
        </w:rPr>
        <w:t>l Servicio Público de Transporte Remunerado de personas en vehículos en la modalidad taxi, No. 7969, los cuales constan en el expediente administrativo de dicha concesión como por ejemplo, que el concesionario falleció, en fecha 12 de abril del 2010 y no f</w:t>
      </w:r>
      <w:r>
        <w:rPr>
          <w:spacing w:val="2"/>
          <w:sz w:val="19"/>
          <w:szCs w:val="19"/>
          <w:lang w:val="es-ES" w:eastAsia="es-ES"/>
        </w:rPr>
        <w:t>ue hasta el 07 de abril del 2013, que se presento la solicitud que suscribió el cocesionario J</w:t>
      </w:r>
      <w:r w:rsidR="00A1197D">
        <w:rPr>
          <w:spacing w:val="2"/>
          <w:sz w:val="19"/>
          <w:szCs w:val="19"/>
          <w:lang w:val="es-ES" w:eastAsia="es-ES"/>
        </w:rPr>
        <w:t>.M.U.A.</w:t>
      </w:r>
      <w:r>
        <w:rPr>
          <w:spacing w:val="2"/>
          <w:sz w:val="19"/>
          <w:szCs w:val="19"/>
          <w:lang w:val="es-ES" w:eastAsia="es-ES"/>
        </w:rPr>
        <w:t>, 3 años y 7 meses después de la muerte del señor U</w:t>
      </w:r>
      <w:r w:rsidR="00A1197D">
        <w:rPr>
          <w:spacing w:val="2"/>
          <w:sz w:val="19"/>
          <w:szCs w:val="19"/>
          <w:lang w:val="es-ES" w:eastAsia="es-ES"/>
        </w:rPr>
        <w:t>.A.</w:t>
      </w:r>
      <w:r>
        <w:rPr>
          <w:spacing w:val="2"/>
          <w:sz w:val="19"/>
          <w:szCs w:val="19"/>
          <w:lang w:val="es-ES" w:eastAsia="es-ES"/>
        </w:rPr>
        <w:t>, pero como es evidente se ignoró por el recurrente, la presentación de los do</w:t>
      </w:r>
      <w:r>
        <w:rPr>
          <w:spacing w:val="2"/>
          <w:sz w:val="19"/>
          <w:szCs w:val="19"/>
          <w:lang w:val="es-ES" w:eastAsia="es-ES"/>
        </w:rPr>
        <w:t>cumentos necesarios para valorar la gestión de traspaso.</w:t>
      </w:r>
    </w:p>
    <w:p w:rsidR="00000000" w:rsidRDefault="00CD251F">
      <w:pPr>
        <w:kinsoku w:val="0"/>
        <w:overflowPunct w:val="0"/>
        <w:autoSpaceDE/>
        <w:autoSpaceDN/>
        <w:adjustRightInd/>
        <w:spacing w:before="225" w:line="232" w:lineRule="exact"/>
        <w:ind w:right="576"/>
        <w:jc w:val="both"/>
        <w:textAlignment w:val="baseline"/>
        <w:rPr>
          <w:sz w:val="19"/>
          <w:szCs w:val="19"/>
          <w:lang w:val="es-ES" w:eastAsia="es-ES"/>
        </w:rPr>
      </w:pPr>
      <w:r>
        <w:rPr>
          <w:sz w:val="19"/>
          <w:szCs w:val="19"/>
          <w:lang w:val="es-ES" w:eastAsia="es-ES"/>
        </w:rPr>
        <w:t>En este caso se aplicó la Ley General de la Administración Pública en su artículo 264, en su inciso 2 que establece:</w:t>
      </w:r>
    </w:p>
    <w:p w:rsidR="00000000" w:rsidRDefault="00CD251F">
      <w:pPr>
        <w:kinsoku w:val="0"/>
        <w:overflowPunct w:val="0"/>
        <w:autoSpaceDE/>
        <w:autoSpaceDN/>
        <w:adjustRightInd/>
        <w:spacing w:before="219" w:line="224" w:lineRule="exact"/>
        <w:ind w:left="216" w:right="792"/>
        <w:jc w:val="both"/>
        <w:textAlignment w:val="baseline"/>
        <w:rPr>
          <w:i/>
          <w:iCs/>
          <w:sz w:val="19"/>
          <w:szCs w:val="19"/>
          <w:lang w:val="es-ES" w:eastAsia="es-ES"/>
        </w:rPr>
      </w:pPr>
      <w:r>
        <w:rPr>
          <w:i/>
          <w:iCs/>
          <w:sz w:val="19"/>
          <w:szCs w:val="19"/>
          <w:lang w:val="es-ES" w:eastAsia="es-ES"/>
        </w:rPr>
        <w:t>"Articulo 264.-1. Aquellos tramites que deban ser cumplidos por los interesados de</w:t>
      </w:r>
      <w:r>
        <w:rPr>
          <w:i/>
          <w:iCs/>
          <w:sz w:val="19"/>
          <w:szCs w:val="19"/>
          <w:lang w:val="es-ES" w:eastAsia="es-ES"/>
        </w:rPr>
        <w:t>berán realizarse por éstos en el plazo de diez días, salvo en el caso de que por ley se fije otro.</w:t>
      </w:r>
    </w:p>
    <w:p w:rsidR="00000000" w:rsidRDefault="00CD251F">
      <w:pPr>
        <w:kinsoku w:val="0"/>
        <w:overflowPunct w:val="0"/>
        <w:autoSpaceDE/>
        <w:autoSpaceDN/>
        <w:adjustRightInd/>
        <w:spacing w:line="223" w:lineRule="exact"/>
        <w:ind w:left="216" w:right="792"/>
        <w:jc w:val="both"/>
        <w:textAlignment w:val="baseline"/>
        <w:rPr>
          <w:i/>
          <w:iCs/>
          <w:sz w:val="19"/>
          <w:szCs w:val="19"/>
          <w:lang w:val="es-ES" w:eastAsia="es-ES"/>
        </w:rPr>
      </w:pPr>
      <w:r>
        <w:rPr>
          <w:i/>
          <w:iCs/>
          <w:sz w:val="19"/>
          <w:szCs w:val="19"/>
          <w:lang w:val="es-ES" w:eastAsia="es-ES"/>
        </w:rPr>
        <w:t>2. A los interesados que no los cumplieren, podrán declarárseles de oficio o a gestión de parte, sin derecho al correspondiente tramite."</w:t>
      </w:r>
    </w:p>
    <w:p w:rsidR="00000000" w:rsidRDefault="00CD251F">
      <w:pPr>
        <w:kinsoku w:val="0"/>
        <w:overflowPunct w:val="0"/>
        <w:autoSpaceDE/>
        <w:autoSpaceDN/>
        <w:adjustRightInd/>
        <w:spacing w:before="237" w:line="226" w:lineRule="exact"/>
        <w:ind w:right="576"/>
        <w:jc w:val="both"/>
        <w:textAlignment w:val="baseline"/>
        <w:rPr>
          <w:spacing w:val="2"/>
          <w:sz w:val="19"/>
          <w:szCs w:val="19"/>
          <w:lang w:val="es-ES" w:eastAsia="es-ES"/>
        </w:rPr>
      </w:pPr>
      <w:r>
        <w:rPr>
          <w:spacing w:val="2"/>
          <w:sz w:val="19"/>
          <w:szCs w:val="19"/>
          <w:lang w:val="es-ES" w:eastAsia="es-ES"/>
        </w:rPr>
        <w:t>De tal manera que no lleva razón el recurrente en sus argumentos, debemos indicar que en vista de que el señor J</w:t>
      </w:r>
      <w:r w:rsidR="00BE5C93">
        <w:rPr>
          <w:spacing w:val="2"/>
          <w:sz w:val="19"/>
          <w:szCs w:val="19"/>
          <w:lang w:val="es-ES" w:eastAsia="es-ES"/>
        </w:rPr>
        <w:t>.U.A.</w:t>
      </w:r>
      <w:r>
        <w:rPr>
          <w:spacing w:val="2"/>
          <w:sz w:val="19"/>
          <w:szCs w:val="19"/>
          <w:lang w:val="es-ES" w:eastAsia="es-ES"/>
        </w:rPr>
        <w:t>, suscribió la solicitud para la autorización de traspaso de la concesión en fecha 25 de marzo de 2010, y según consulta al Regi</w:t>
      </w:r>
      <w:r>
        <w:rPr>
          <w:spacing w:val="2"/>
          <w:sz w:val="19"/>
          <w:szCs w:val="19"/>
          <w:lang w:val="es-ES" w:eastAsia="es-ES"/>
        </w:rPr>
        <w:t>stro Civil, el concesionario falleció el 12 de abril del 2010, y no es hasta el 07 de octubre de 2013, que presentaron la solicitud ante este Consejo, es decir 3 años y siete meses después de su muerte, siendo que el señor A</w:t>
      </w:r>
      <w:r w:rsidR="00BE5C93">
        <w:rPr>
          <w:spacing w:val="2"/>
          <w:sz w:val="19"/>
          <w:szCs w:val="19"/>
          <w:lang w:val="es-ES" w:eastAsia="es-ES"/>
        </w:rPr>
        <w:t>.M.V.</w:t>
      </w:r>
      <w:r>
        <w:rPr>
          <w:spacing w:val="2"/>
          <w:sz w:val="19"/>
          <w:szCs w:val="19"/>
          <w:lang w:val="es-ES" w:eastAsia="es-ES"/>
        </w:rPr>
        <w:t>, en su calid</w:t>
      </w:r>
      <w:r>
        <w:rPr>
          <w:spacing w:val="2"/>
          <w:sz w:val="19"/>
          <w:szCs w:val="19"/>
          <w:lang w:val="es-ES" w:eastAsia="es-ES"/>
        </w:rPr>
        <w:t xml:space="preserve">ad de recurrente, gestiona ante este Consejo, el Traspaso Intervivos. En razón de ello, es evidente la falta de actuación de los interesados y del propio recurrente, al gestionar tardíamente la solicitud de traspaso intervivos, incurriendo en la extinción </w:t>
      </w:r>
      <w:r>
        <w:rPr>
          <w:spacing w:val="2"/>
          <w:sz w:val="19"/>
          <w:szCs w:val="19"/>
          <w:lang w:val="es-ES" w:eastAsia="es-ES"/>
        </w:rPr>
        <w:t>de la concesión establecida en el artículo 40 de la Ley 7969 y el articulo XI del Contrato de concesión de taxi suscrito por el concesionario.</w:t>
      </w:r>
    </w:p>
    <w:p w:rsidR="00000000" w:rsidRDefault="00CD251F">
      <w:pPr>
        <w:widowControl/>
        <w:rPr>
          <w:sz w:val="24"/>
          <w:szCs w:val="24"/>
        </w:rPr>
        <w:sectPr w:rsidR="00000000">
          <w:pgSz w:w="12134" w:h="15840"/>
          <w:pgMar w:top="2180" w:right="2097" w:bottom="224" w:left="2477" w:header="720" w:footer="720" w:gutter="0"/>
          <w:cols w:space="720"/>
          <w:noEndnote/>
        </w:sectPr>
      </w:pPr>
    </w:p>
    <w:p w:rsidR="00000000" w:rsidRDefault="00CD251F">
      <w:pPr>
        <w:kinsoku w:val="0"/>
        <w:overflowPunct w:val="0"/>
        <w:autoSpaceDE/>
        <w:autoSpaceDN/>
        <w:adjustRightInd/>
        <w:spacing w:line="221" w:lineRule="exact"/>
        <w:ind w:left="792" w:right="864"/>
        <w:jc w:val="both"/>
        <w:textAlignment w:val="baseline"/>
        <w:rPr>
          <w:spacing w:val="2"/>
          <w:sz w:val="19"/>
          <w:szCs w:val="19"/>
          <w:lang w:val="es-ES" w:eastAsia="es-ES"/>
        </w:rPr>
      </w:pPr>
      <w:r>
        <w:rPr>
          <w:spacing w:val="2"/>
          <w:sz w:val="19"/>
          <w:szCs w:val="19"/>
          <w:lang w:val="es-ES" w:eastAsia="es-ES"/>
        </w:rPr>
        <w:lastRenderedPageBreak/>
        <w:t>No lleva razón la parte recurrente al alegar la nulidad del acto rec</w:t>
      </w:r>
      <w:r>
        <w:rPr>
          <w:spacing w:val="2"/>
          <w:sz w:val="19"/>
          <w:szCs w:val="19"/>
          <w:lang w:val="es-ES" w:eastAsia="es-ES"/>
        </w:rPr>
        <w:t>urrido, por cuanto fue emitido conforme al ordenamiento jurídico. Queda en evidencia que la falta de interés sobre el caso concreto se le atañe únicamente al recurrente, al omitir la presentación de los .requisitos y de la solicitud de traspaso intervivos,</w:t>
      </w:r>
      <w:r>
        <w:rPr>
          <w:spacing w:val="2"/>
          <w:sz w:val="19"/>
          <w:szCs w:val="19"/>
          <w:lang w:val="es-ES" w:eastAsia="es-ES"/>
        </w:rPr>
        <w:t xml:space="preserve"> hasta 3 años 7 meses después, de la muerte del concesionario J</w:t>
      </w:r>
      <w:r w:rsidR="00BE5C93">
        <w:rPr>
          <w:spacing w:val="2"/>
          <w:sz w:val="19"/>
          <w:szCs w:val="19"/>
          <w:lang w:val="es-ES" w:eastAsia="es-ES"/>
        </w:rPr>
        <w:t>.M.U.A.</w:t>
      </w:r>
      <w:r>
        <w:rPr>
          <w:spacing w:val="2"/>
          <w:sz w:val="19"/>
          <w:szCs w:val="19"/>
          <w:lang w:val="es-ES" w:eastAsia="es-ES"/>
        </w:rPr>
        <w:t xml:space="preserve">, cédula de identidad numero </w:t>
      </w:r>
      <w:r w:rsidR="00BE5C93">
        <w:rPr>
          <w:spacing w:val="2"/>
          <w:sz w:val="19"/>
          <w:szCs w:val="19"/>
          <w:lang w:val="es-ES" w:eastAsia="es-ES"/>
        </w:rPr>
        <w:t>…</w:t>
      </w:r>
    </w:p>
    <w:p w:rsidR="00000000" w:rsidRDefault="00CD251F">
      <w:pPr>
        <w:kinsoku w:val="0"/>
        <w:overflowPunct w:val="0"/>
        <w:autoSpaceDE/>
        <w:autoSpaceDN/>
        <w:adjustRightInd/>
        <w:spacing w:before="239" w:line="225" w:lineRule="exact"/>
        <w:ind w:left="792" w:right="864"/>
        <w:jc w:val="both"/>
        <w:textAlignment w:val="baseline"/>
        <w:rPr>
          <w:spacing w:val="4"/>
          <w:sz w:val="19"/>
          <w:szCs w:val="19"/>
          <w:lang w:val="es-ES" w:eastAsia="es-ES"/>
        </w:rPr>
      </w:pPr>
      <w:r>
        <w:rPr>
          <w:spacing w:val="4"/>
          <w:sz w:val="19"/>
          <w:szCs w:val="19"/>
          <w:lang w:val="es-ES" w:eastAsia="es-ES"/>
        </w:rPr>
        <w:t xml:space="preserve">Finalmente, el recurrente no solo incumplió con la presentación de los requisitos solicitados, si no también, con lo establecido </w:t>
      </w:r>
      <w:r>
        <w:rPr>
          <w:spacing w:val="4"/>
          <w:sz w:val="19"/>
          <w:szCs w:val="19"/>
          <w:lang w:val="es-ES" w:eastAsia="es-ES"/>
        </w:rPr>
        <w:t>en la Ley para autorizar la transmisibilidad de derechos de concesión por muerte del concesionario en el servicio público de taxis, reforma a la Ley Reguladora del Servicio Público de Transporte Remunerado de Personas en Vehículos en la modalidad de Taxi N</w:t>
      </w:r>
      <w:r>
        <w:rPr>
          <w:spacing w:val="4"/>
          <w:sz w:val="19"/>
          <w:szCs w:val="19"/>
          <w:lang w:val="es-ES" w:eastAsia="es-ES"/>
        </w:rPr>
        <w:t>o. 9027, la cual reza así:</w:t>
      </w:r>
    </w:p>
    <w:p w:rsidR="00000000" w:rsidRDefault="00CD251F">
      <w:pPr>
        <w:kinsoku w:val="0"/>
        <w:overflowPunct w:val="0"/>
        <w:autoSpaceDE/>
        <w:autoSpaceDN/>
        <w:adjustRightInd/>
        <w:spacing w:before="227" w:line="226" w:lineRule="exact"/>
        <w:ind w:left="1008" w:right="1080"/>
        <w:jc w:val="both"/>
        <w:textAlignment w:val="baseline"/>
        <w:rPr>
          <w:sz w:val="19"/>
          <w:szCs w:val="19"/>
          <w:lang w:val="es-ES" w:eastAsia="es-ES"/>
        </w:rPr>
      </w:pPr>
      <w:r>
        <w:rPr>
          <w:i/>
          <w:iCs/>
          <w:sz w:val="19"/>
          <w:szCs w:val="19"/>
          <w:lang w:val="es-ES" w:eastAsia="es-ES"/>
        </w:rPr>
        <w:t>"Transitorio: Autorizase al Consejo de Transporte Público para que, durante los noventa días siguientes a la publicación de la presente ley, conozca y resuelva favorablemente las gestiones de transmisibilidad de derechos por muer</w:t>
      </w:r>
      <w:r>
        <w:rPr>
          <w:i/>
          <w:iCs/>
          <w:sz w:val="19"/>
          <w:szCs w:val="19"/>
          <w:lang w:val="es-ES" w:eastAsia="es-ES"/>
        </w:rPr>
        <w:t>te de la persona concesionaria en el servicio público de taxis, acaecidas entre quienes contaban con contratos de explotación del servicio. Transcurrido ese plazo, las que no se hayan gestionado se archivaran en forma definitiva con la consiguiente cancela</w:t>
      </w:r>
      <w:r>
        <w:rPr>
          <w:i/>
          <w:iCs/>
          <w:sz w:val="19"/>
          <w:szCs w:val="19"/>
          <w:lang w:val="es-ES" w:eastAsia="es-ES"/>
        </w:rPr>
        <w:t xml:space="preserve">ción de la concesión administrativa correspondiente" (...)" </w:t>
      </w:r>
      <w:r>
        <w:rPr>
          <w:sz w:val="19"/>
          <w:szCs w:val="19"/>
          <w:lang w:val="es-ES" w:eastAsia="es-ES"/>
        </w:rPr>
        <w:t>(Léanse los folios del 4 al 7 de expediente administrativo TAT-156-15)</w:t>
      </w:r>
    </w:p>
    <w:p w:rsidR="00000000" w:rsidRDefault="00CD251F" w:rsidP="00BE5C93">
      <w:pPr>
        <w:kinsoku w:val="0"/>
        <w:overflowPunct w:val="0"/>
        <w:autoSpaceDE/>
        <w:autoSpaceDN/>
        <w:adjustRightInd/>
        <w:spacing w:before="200" w:line="304" w:lineRule="exact"/>
        <w:jc w:val="both"/>
        <w:textAlignment w:val="baseline"/>
        <w:rPr>
          <w:b/>
          <w:bCs/>
          <w:sz w:val="22"/>
          <w:szCs w:val="22"/>
          <w:lang w:val="es-ES" w:eastAsia="es-ES"/>
        </w:rPr>
      </w:pPr>
      <w:r>
        <w:rPr>
          <w:sz w:val="22"/>
          <w:szCs w:val="22"/>
          <w:lang w:val="es-ES" w:eastAsia="es-ES"/>
        </w:rPr>
        <w:t>Con ocasión del criterio emitido por la Dirección de Asuntos Jurídicos, la Junta Directiva del Consejo de Transporte Pú</w:t>
      </w:r>
      <w:r>
        <w:rPr>
          <w:sz w:val="22"/>
          <w:szCs w:val="22"/>
          <w:lang w:val="es-ES" w:eastAsia="es-ES"/>
        </w:rPr>
        <w:t>blico, acoge las recomendaciones del informe y acuerda</w:t>
      </w:r>
      <w:r w:rsidR="00BE5C93">
        <w:rPr>
          <w:sz w:val="22"/>
          <w:szCs w:val="22"/>
          <w:lang w:val="es-ES" w:eastAsia="es-ES"/>
        </w:rPr>
        <w:t xml:space="preserve"> </w:t>
      </w:r>
      <w:r>
        <w:rPr>
          <w:sz w:val="22"/>
          <w:szCs w:val="22"/>
          <w:lang w:val="es-ES" w:eastAsia="es-ES"/>
        </w:rPr>
        <w:t xml:space="preserve">rechazar en todos sus extremos el Recurso de Revocatoria y la Nulidad alegada, que formulara </w:t>
      </w:r>
      <w:r w:rsidRPr="00BE5C93">
        <w:rPr>
          <w:b/>
          <w:sz w:val="22"/>
          <w:szCs w:val="22"/>
          <w:lang w:val="es-ES" w:eastAsia="es-ES"/>
        </w:rPr>
        <w:t>A</w:t>
      </w:r>
      <w:r w:rsidR="00BE5C93">
        <w:rPr>
          <w:b/>
          <w:sz w:val="22"/>
          <w:szCs w:val="22"/>
          <w:lang w:val="es-ES" w:eastAsia="es-ES"/>
        </w:rPr>
        <w:t>.M.V.</w:t>
      </w:r>
      <w:r>
        <w:rPr>
          <w:b/>
          <w:bCs/>
          <w:sz w:val="22"/>
          <w:szCs w:val="22"/>
          <w:lang w:val="es-ES" w:eastAsia="es-ES"/>
        </w:rPr>
        <w:t>.</w:t>
      </w:r>
    </w:p>
    <w:p w:rsidR="00000000" w:rsidRDefault="00CD251F">
      <w:pPr>
        <w:kinsoku w:val="0"/>
        <w:overflowPunct w:val="0"/>
        <w:autoSpaceDE/>
        <w:autoSpaceDN/>
        <w:adjustRightInd/>
        <w:spacing w:before="680" w:line="262" w:lineRule="exact"/>
        <w:textAlignment w:val="baseline"/>
        <w:rPr>
          <w:spacing w:val="5"/>
          <w:sz w:val="22"/>
          <w:szCs w:val="22"/>
          <w:lang w:val="es-ES" w:eastAsia="es-ES"/>
        </w:rPr>
      </w:pPr>
      <w:r w:rsidRPr="00BE5C93">
        <w:rPr>
          <w:b/>
          <w:spacing w:val="5"/>
          <w:sz w:val="22"/>
          <w:szCs w:val="22"/>
          <w:lang w:val="es-ES" w:eastAsia="es-ES"/>
        </w:rPr>
        <w:t>CUARTO.-</w:t>
      </w:r>
      <w:r>
        <w:rPr>
          <w:spacing w:val="5"/>
          <w:sz w:val="22"/>
          <w:szCs w:val="22"/>
          <w:lang w:val="es-ES" w:eastAsia="es-ES"/>
        </w:rPr>
        <w:t xml:space="preserve"> En los procedimientos se han seguido las prescripciones de ley.</w:t>
      </w:r>
    </w:p>
    <w:p w:rsidR="00000000" w:rsidRPr="00BE5C93" w:rsidRDefault="00CD251F">
      <w:pPr>
        <w:kinsoku w:val="0"/>
        <w:overflowPunct w:val="0"/>
        <w:autoSpaceDE/>
        <w:autoSpaceDN/>
        <w:adjustRightInd/>
        <w:spacing w:before="665" w:line="267" w:lineRule="exact"/>
        <w:textAlignment w:val="baseline"/>
        <w:rPr>
          <w:b/>
          <w:bCs/>
          <w:spacing w:val="7"/>
          <w:sz w:val="22"/>
          <w:szCs w:val="22"/>
          <w:lang w:val="es-ES" w:eastAsia="es-ES"/>
        </w:rPr>
      </w:pPr>
      <w:r w:rsidRPr="00BE5C93">
        <w:rPr>
          <w:b/>
          <w:spacing w:val="7"/>
          <w:sz w:val="22"/>
          <w:szCs w:val="22"/>
          <w:lang w:val="es-ES" w:eastAsia="es-ES"/>
        </w:rPr>
        <w:t xml:space="preserve">REDACTA EL </w:t>
      </w:r>
      <w:r w:rsidRPr="00BE5C93">
        <w:rPr>
          <w:b/>
          <w:bCs/>
          <w:spacing w:val="7"/>
          <w:sz w:val="22"/>
          <w:szCs w:val="22"/>
          <w:lang w:val="es-ES" w:eastAsia="es-ES"/>
        </w:rPr>
        <w:t>JU</w:t>
      </w:r>
      <w:r w:rsidRPr="00BE5C93">
        <w:rPr>
          <w:b/>
          <w:bCs/>
          <w:spacing w:val="7"/>
          <w:sz w:val="22"/>
          <w:szCs w:val="22"/>
          <w:lang w:val="es-ES" w:eastAsia="es-ES"/>
        </w:rPr>
        <w:t>EZ PORTUGUEZ MÉNDEZ:</w:t>
      </w:r>
    </w:p>
    <w:p w:rsidR="00000000" w:rsidRDefault="00CD251F">
      <w:pPr>
        <w:kinsoku w:val="0"/>
        <w:overflowPunct w:val="0"/>
        <w:autoSpaceDE/>
        <w:autoSpaceDN/>
        <w:adjustRightInd/>
        <w:spacing w:before="661" w:line="264" w:lineRule="exact"/>
        <w:jc w:val="center"/>
        <w:textAlignment w:val="baseline"/>
        <w:rPr>
          <w:b/>
          <w:bCs/>
          <w:spacing w:val="7"/>
          <w:sz w:val="22"/>
          <w:szCs w:val="22"/>
          <w:lang w:val="es-ES" w:eastAsia="es-ES"/>
        </w:rPr>
      </w:pPr>
      <w:r>
        <w:rPr>
          <w:b/>
          <w:bCs/>
          <w:spacing w:val="7"/>
          <w:sz w:val="22"/>
          <w:szCs w:val="22"/>
          <w:lang w:val="es-ES" w:eastAsia="es-ES"/>
        </w:rPr>
        <w:t>CONSIDERANDO</w:t>
      </w:r>
    </w:p>
    <w:p w:rsidR="00000000" w:rsidRDefault="00CD251F">
      <w:pPr>
        <w:numPr>
          <w:ilvl w:val="0"/>
          <w:numId w:val="7"/>
        </w:numPr>
        <w:kinsoku w:val="0"/>
        <w:overflowPunct w:val="0"/>
        <w:autoSpaceDE/>
        <w:autoSpaceDN/>
        <w:adjustRightInd/>
        <w:spacing w:before="553" w:line="267" w:lineRule="exact"/>
        <w:jc w:val="both"/>
        <w:textAlignment w:val="baseline"/>
        <w:rPr>
          <w:spacing w:val="8"/>
          <w:sz w:val="22"/>
          <w:szCs w:val="22"/>
          <w:lang w:val="es-ES" w:eastAsia="es-ES"/>
        </w:rPr>
      </w:pPr>
      <w:r>
        <w:rPr>
          <w:b/>
          <w:bCs/>
          <w:spacing w:val="8"/>
          <w:sz w:val="22"/>
          <w:szCs w:val="22"/>
          <w:lang w:val="es-ES" w:eastAsia="es-ES"/>
        </w:rPr>
        <w:t>COMPETENCIA</w:t>
      </w:r>
      <w:r w:rsidRPr="00BE5C93">
        <w:rPr>
          <w:bCs/>
          <w:spacing w:val="8"/>
          <w:sz w:val="22"/>
          <w:szCs w:val="22"/>
          <w:lang w:val="es-ES" w:eastAsia="es-ES"/>
        </w:rPr>
        <w:t>.- El Tribunal</w:t>
      </w:r>
      <w:r>
        <w:rPr>
          <w:b/>
          <w:bCs/>
          <w:spacing w:val="8"/>
          <w:sz w:val="22"/>
          <w:szCs w:val="22"/>
          <w:lang w:val="es-ES" w:eastAsia="es-ES"/>
        </w:rPr>
        <w:t xml:space="preserve"> </w:t>
      </w:r>
      <w:r>
        <w:rPr>
          <w:spacing w:val="8"/>
          <w:sz w:val="22"/>
          <w:szCs w:val="22"/>
          <w:lang w:val="es-ES" w:eastAsia="es-ES"/>
        </w:rPr>
        <w:t xml:space="preserve">Administrativo de Transporte </w:t>
      </w:r>
      <w:r>
        <w:rPr>
          <w:b/>
          <w:bCs/>
          <w:spacing w:val="8"/>
          <w:sz w:val="22"/>
          <w:szCs w:val="22"/>
          <w:lang w:val="es-ES" w:eastAsia="es-ES"/>
        </w:rPr>
        <w:t xml:space="preserve">es </w:t>
      </w:r>
      <w:r>
        <w:rPr>
          <w:spacing w:val="8"/>
          <w:sz w:val="22"/>
          <w:szCs w:val="22"/>
          <w:lang w:val="es-ES" w:eastAsia="es-ES"/>
        </w:rPr>
        <w:t xml:space="preserve">el competente para conocer y resolver </w:t>
      </w:r>
      <w:r w:rsidRPr="00BE5C93">
        <w:rPr>
          <w:bCs/>
          <w:spacing w:val="8"/>
          <w:sz w:val="22"/>
          <w:szCs w:val="22"/>
          <w:lang w:val="es-ES" w:eastAsia="es-ES"/>
        </w:rPr>
        <w:t xml:space="preserve">el presente </w:t>
      </w:r>
      <w:r w:rsidRPr="00BE5C93">
        <w:rPr>
          <w:spacing w:val="8"/>
          <w:sz w:val="22"/>
          <w:szCs w:val="22"/>
          <w:lang w:val="es-ES" w:eastAsia="es-ES"/>
        </w:rPr>
        <w:t>recurso de apelación de conformidad con el artículo 22 de la Ley Reguladora del Servicio Pú</w:t>
      </w:r>
      <w:r w:rsidRPr="00BE5C93">
        <w:rPr>
          <w:spacing w:val="8"/>
          <w:sz w:val="22"/>
          <w:szCs w:val="22"/>
          <w:lang w:val="es-ES" w:eastAsia="es-ES"/>
        </w:rPr>
        <w:t xml:space="preserve">blico de Transporte Remunerado de Personas en Vehículos en la </w:t>
      </w:r>
      <w:r w:rsidRPr="00BE5C93">
        <w:rPr>
          <w:bCs/>
          <w:spacing w:val="8"/>
          <w:sz w:val="22"/>
          <w:szCs w:val="22"/>
          <w:lang w:val="es-ES" w:eastAsia="es-ES"/>
        </w:rPr>
        <w:t>Modalidad de</w:t>
      </w:r>
      <w:r>
        <w:rPr>
          <w:b/>
          <w:bCs/>
          <w:spacing w:val="8"/>
          <w:sz w:val="22"/>
          <w:szCs w:val="22"/>
          <w:lang w:val="es-ES" w:eastAsia="es-ES"/>
        </w:rPr>
        <w:t xml:space="preserve"> </w:t>
      </w:r>
      <w:r>
        <w:rPr>
          <w:spacing w:val="8"/>
          <w:sz w:val="22"/>
          <w:szCs w:val="22"/>
          <w:lang w:val="es-ES" w:eastAsia="es-ES"/>
        </w:rPr>
        <w:t>Taxi N.7969 del 22 de diciembre de 1999.</w:t>
      </w:r>
    </w:p>
    <w:p w:rsidR="00000000" w:rsidRDefault="00CD251F">
      <w:pPr>
        <w:numPr>
          <w:ilvl w:val="0"/>
          <w:numId w:val="8"/>
        </w:numPr>
        <w:kinsoku w:val="0"/>
        <w:overflowPunct w:val="0"/>
        <w:autoSpaceDE/>
        <w:autoSpaceDN/>
        <w:adjustRightInd/>
        <w:spacing w:before="271" w:line="278" w:lineRule="exact"/>
        <w:jc w:val="both"/>
        <w:textAlignment w:val="baseline"/>
        <w:rPr>
          <w:sz w:val="22"/>
          <w:szCs w:val="22"/>
          <w:lang w:val="es-ES" w:eastAsia="es-ES"/>
        </w:rPr>
      </w:pPr>
      <w:r>
        <w:rPr>
          <w:b/>
          <w:bCs/>
          <w:sz w:val="22"/>
          <w:szCs w:val="22"/>
          <w:lang w:val="es-ES" w:eastAsia="es-ES"/>
        </w:rPr>
        <w:t xml:space="preserve">ADMISIBILIDAD DEL RECURSO. </w:t>
      </w:r>
      <w:r>
        <w:rPr>
          <w:b/>
          <w:bCs/>
          <w:sz w:val="22"/>
          <w:szCs w:val="22"/>
          <w:u w:val="single"/>
          <w:lang w:val="es-ES" w:eastAsia="es-ES"/>
        </w:rPr>
        <w:t>En cuanto a la Legitimación:</w:t>
      </w:r>
      <w:r>
        <w:rPr>
          <w:sz w:val="22"/>
          <w:szCs w:val="22"/>
          <w:lang w:val="es-ES" w:eastAsia="es-ES"/>
        </w:rPr>
        <w:t xml:space="preserve"> De conformidad con lo dispuesto </w:t>
      </w:r>
      <w:r w:rsidRPr="00BE5C93">
        <w:rPr>
          <w:sz w:val="22"/>
          <w:szCs w:val="22"/>
          <w:lang w:val="es-ES" w:eastAsia="es-ES"/>
        </w:rPr>
        <w:t xml:space="preserve">en </w:t>
      </w:r>
      <w:r w:rsidRPr="00BE5C93">
        <w:rPr>
          <w:bCs/>
          <w:sz w:val="22"/>
          <w:szCs w:val="22"/>
          <w:lang w:val="es-ES" w:eastAsia="es-ES"/>
        </w:rPr>
        <w:t xml:space="preserve">el artículo 11 del </w:t>
      </w:r>
      <w:r w:rsidRPr="00BE5C93">
        <w:rPr>
          <w:sz w:val="22"/>
          <w:szCs w:val="22"/>
          <w:lang w:val="es-ES" w:eastAsia="es-ES"/>
        </w:rPr>
        <w:t>la ley 7969 "Ley Regulad</w:t>
      </w:r>
      <w:r w:rsidRPr="00BE5C93">
        <w:rPr>
          <w:sz w:val="22"/>
          <w:szCs w:val="22"/>
          <w:lang w:val="es-ES" w:eastAsia="es-ES"/>
        </w:rPr>
        <w:t xml:space="preserve">ora del Servicio Público de Transporte Remunerado </w:t>
      </w:r>
      <w:r w:rsidRPr="00BE5C93">
        <w:rPr>
          <w:bCs/>
          <w:sz w:val="22"/>
          <w:szCs w:val="22"/>
          <w:lang w:val="es-ES" w:eastAsia="es-ES"/>
        </w:rPr>
        <w:t xml:space="preserve">de </w:t>
      </w:r>
      <w:r w:rsidRPr="00BE5C93">
        <w:rPr>
          <w:sz w:val="22"/>
          <w:szCs w:val="22"/>
          <w:lang w:val="es-ES" w:eastAsia="es-ES"/>
        </w:rPr>
        <w:t>Personas</w:t>
      </w:r>
      <w:r>
        <w:rPr>
          <w:sz w:val="22"/>
          <w:szCs w:val="22"/>
          <w:lang w:val="es-ES" w:eastAsia="es-ES"/>
        </w:rPr>
        <w:t xml:space="preserve"> en Vehículos en la Modalidad de Taxi", se tiene que el recurrente </w:t>
      </w:r>
      <w:r>
        <w:rPr>
          <w:b/>
          <w:bCs/>
          <w:sz w:val="22"/>
          <w:szCs w:val="22"/>
          <w:lang w:val="es-ES" w:eastAsia="es-ES"/>
        </w:rPr>
        <w:t>A</w:t>
      </w:r>
      <w:r w:rsidR="00BE5C93">
        <w:rPr>
          <w:b/>
          <w:bCs/>
          <w:sz w:val="22"/>
          <w:szCs w:val="22"/>
          <w:lang w:val="es-ES" w:eastAsia="es-ES"/>
        </w:rPr>
        <w:t>.M.V.</w:t>
      </w:r>
      <w:r>
        <w:rPr>
          <w:b/>
          <w:bCs/>
          <w:sz w:val="22"/>
          <w:szCs w:val="22"/>
          <w:lang w:val="es-ES" w:eastAsia="es-ES"/>
        </w:rPr>
        <w:t xml:space="preserve">, </w:t>
      </w:r>
      <w:r>
        <w:rPr>
          <w:sz w:val="22"/>
          <w:szCs w:val="22"/>
          <w:lang w:val="es-ES" w:eastAsia="es-ES"/>
        </w:rPr>
        <w:t xml:space="preserve">fue la persona en cuyo favor se solicitó la autorización de la </w:t>
      </w:r>
      <w:r w:rsidRPr="00BE5C93">
        <w:rPr>
          <w:sz w:val="22"/>
          <w:szCs w:val="22"/>
          <w:lang w:val="es-ES" w:eastAsia="es-ES"/>
        </w:rPr>
        <w:t xml:space="preserve">cesión </w:t>
      </w:r>
      <w:r w:rsidRPr="00BE5C93">
        <w:rPr>
          <w:bCs/>
          <w:sz w:val="22"/>
          <w:szCs w:val="22"/>
          <w:lang w:val="es-ES" w:eastAsia="es-ES"/>
        </w:rPr>
        <w:t>de la</w:t>
      </w:r>
      <w:r>
        <w:rPr>
          <w:b/>
          <w:bCs/>
          <w:sz w:val="22"/>
          <w:szCs w:val="22"/>
          <w:lang w:val="es-ES" w:eastAsia="es-ES"/>
        </w:rPr>
        <w:t xml:space="preserve"> </w:t>
      </w:r>
      <w:r>
        <w:rPr>
          <w:sz w:val="22"/>
          <w:szCs w:val="22"/>
          <w:lang w:val="es-ES" w:eastAsia="es-ES"/>
        </w:rPr>
        <w:t>concesión administrativa de se</w:t>
      </w:r>
      <w:r>
        <w:rPr>
          <w:sz w:val="22"/>
          <w:szCs w:val="22"/>
          <w:lang w:val="es-ES" w:eastAsia="es-ES"/>
        </w:rPr>
        <w:t>rvicio de transporte público,</w:t>
      </w:r>
    </w:p>
    <w:p w:rsidR="00000000" w:rsidRDefault="00CD251F">
      <w:pPr>
        <w:widowControl/>
        <w:rPr>
          <w:sz w:val="24"/>
          <w:szCs w:val="24"/>
        </w:rPr>
        <w:sectPr w:rsidR="00000000">
          <w:pgSz w:w="12134" w:h="15840"/>
          <w:pgMar w:top="2200" w:right="1833" w:bottom="204" w:left="1661" w:header="720" w:footer="720" w:gutter="0"/>
          <w:cols w:space="720"/>
          <w:noEndnote/>
        </w:sectPr>
      </w:pPr>
    </w:p>
    <w:p w:rsidR="00000000" w:rsidRDefault="00CD251F">
      <w:pPr>
        <w:kinsoku w:val="0"/>
        <w:overflowPunct w:val="0"/>
        <w:autoSpaceDE/>
        <w:autoSpaceDN/>
        <w:adjustRightInd/>
        <w:spacing w:line="269" w:lineRule="exact"/>
        <w:ind w:left="144" w:right="144"/>
        <w:jc w:val="both"/>
        <w:textAlignment w:val="baseline"/>
        <w:rPr>
          <w:spacing w:val="4"/>
          <w:sz w:val="22"/>
          <w:szCs w:val="22"/>
          <w:lang w:val="es-ES" w:eastAsia="es-ES"/>
        </w:rPr>
      </w:pPr>
      <w:r>
        <w:rPr>
          <w:spacing w:val="4"/>
          <w:sz w:val="22"/>
          <w:szCs w:val="22"/>
          <w:lang w:val="es-ES" w:eastAsia="es-ES"/>
        </w:rPr>
        <w:lastRenderedPageBreak/>
        <w:t>modalidad taxi, bajo la placa número TSJ-</w:t>
      </w:r>
      <w:r w:rsidR="00BE5C93">
        <w:rPr>
          <w:spacing w:val="4"/>
          <w:sz w:val="22"/>
          <w:szCs w:val="22"/>
          <w:lang w:val="es-ES" w:eastAsia="es-ES"/>
        </w:rPr>
        <w:t>XXX</w:t>
      </w:r>
      <w:r>
        <w:rPr>
          <w:spacing w:val="4"/>
          <w:sz w:val="22"/>
          <w:szCs w:val="22"/>
          <w:lang w:val="es-ES" w:eastAsia="es-ES"/>
        </w:rPr>
        <w:t xml:space="preserve">, gestión que fue denegada en el Artículo 7.79 de la Sesión </w:t>
      </w:r>
      <w:r>
        <w:rPr>
          <w:b/>
          <w:bCs/>
          <w:spacing w:val="4"/>
          <w:sz w:val="22"/>
          <w:szCs w:val="22"/>
          <w:lang w:val="es-ES" w:eastAsia="es-ES"/>
        </w:rPr>
        <w:t xml:space="preserve">Ordinaria 91-2013 del 6 de diciembre del 2013, </w:t>
      </w:r>
      <w:r>
        <w:rPr>
          <w:spacing w:val="4"/>
          <w:sz w:val="22"/>
          <w:szCs w:val="22"/>
          <w:lang w:val="es-ES" w:eastAsia="es-ES"/>
        </w:rPr>
        <w:t>ordenándose la cancelació</w:t>
      </w:r>
      <w:r>
        <w:rPr>
          <w:spacing w:val="4"/>
          <w:sz w:val="22"/>
          <w:szCs w:val="22"/>
          <w:lang w:val="es-ES" w:eastAsia="es-ES"/>
        </w:rPr>
        <w:t xml:space="preserve">n de la concesión; en razón de lo cual el recurrente ostenta un interés legítimo. </w:t>
      </w:r>
      <w:r>
        <w:rPr>
          <w:b/>
          <w:bCs/>
          <w:spacing w:val="4"/>
          <w:sz w:val="21"/>
          <w:szCs w:val="21"/>
          <w:u w:val="single"/>
          <w:lang w:val="es-ES" w:eastAsia="es-ES"/>
        </w:rPr>
        <w:t>En cuanto al plazo:</w:t>
      </w:r>
      <w:r>
        <w:rPr>
          <w:spacing w:val="4"/>
          <w:sz w:val="22"/>
          <w:szCs w:val="22"/>
          <w:lang w:val="es-ES" w:eastAsia="es-ES"/>
        </w:rPr>
        <w:t xml:space="preserve"> El </w:t>
      </w:r>
      <w:r>
        <w:rPr>
          <w:b/>
          <w:bCs/>
          <w:spacing w:val="4"/>
          <w:sz w:val="22"/>
          <w:szCs w:val="22"/>
          <w:lang w:val="es-ES" w:eastAsia="es-ES"/>
        </w:rPr>
        <w:t xml:space="preserve">Artículo 7.79 de la Sesión Ordinaria 91-2013 del 6 de diciembre del 2013, </w:t>
      </w:r>
      <w:r>
        <w:rPr>
          <w:spacing w:val="4"/>
          <w:sz w:val="22"/>
          <w:szCs w:val="22"/>
          <w:lang w:val="es-ES" w:eastAsia="es-ES"/>
        </w:rPr>
        <w:t xml:space="preserve">fue notificado vía fax el día </w:t>
      </w:r>
      <w:r>
        <w:rPr>
          <w:b/>
          <w:bCs/>
          <w:spacing w:val="4"/>
          <w:sz w:val="22"/>
          <w:szCs w:val="22"/>
          <w:lang w:val="es-ES" w:eastAsia="es-ES"/>
        </w:rPr>
        <w:t xml:space="preserve">17 de diciembre del 2013, </w:t>
      </w:r>
      <w:r>
        <w:rPr>
          <w:spacing w:val="4"/>
          <w:sz w:val="22"/>
          <w:szCs w:val="22"/>
          <w:lang w:val="es-ES" w:eastAsia="es-ES"/>
        </w:rPr>
        <w:t xml:space="preserve">y el recurrente presenta sus recursos ordinarios el día 7 </w:t>
      </w:r>
      <w:r>
        <w:rPr>
          <w:b/>
          <w:bCs/>
          <w:spacing w:val="4"/>
          <w:sz w:val="22"/>
          <w:szCs w:val="22"/>
          <w:lang w:val="es-ES" w:eastAsia="es-ES"/>
        </w:rPr>
        <w:t xml:space="preserve">de enero del 2014, con </w:t>
      </w:r>
      <w:r>
        <w:rPr>
          <w:spacing w:val="4"/>
          <w:sz w:val="22"/>
          <w:szCs w:val="22"/>
          <w:lang w:val="es-ES" w:eastAsia="es-ES"/>
        </w:rPr>
        <w:t>lo cual este Tribunal, tiene presentado en tiempo el recurso de Apelación en subsidio y sus incidencias, en virtud de que los días de cierre por fin y principio de año no se c</w:t>
      </w:r>
      <w:r>
        <w:rPr>
          <w:spacing w:val="4"/>
          <w:sz w:val="22"/>
          <w:szCs w:val="22"/>
          <w:lang w:val="es-ES" w:eastAsia="es-ES"/>
        </w:rPr>
        <w:t>ontabilizan.</w:t>
      </w:r>
    </w:p>
    <w:p w:rsidR="00000000" w:rsidRDefault="00CD251F">
      <w:pPr>
        <w:kinsoku w:val="0"/>
        <w:overflowPunct w:val="0"/>
        <w:autoSpaceDE/>
        <w:autoSpaceDN/>
        <w:adjustRightInd/>
        <w:spacing w:before="527" w:line="310" w:lineRule="exact"/>
        <w:ind w:left="144" w:right="144"/>
        <w:jc w:val="both"/>
        <w:textAlignment w:val="baseline"/>
        <w:rPr>
          <w:sz w:val="22"/>
          <w:szCs w:val="22"/>
          <w:lang w:val="es-ES" w:eastAsia="es-ES"/>
        </w:rPr>
      </w:pPr>
      <w:r>
        <w:rPr>
          <w:b/>
          <w:bCs/>
          <w:sz w:val="22"/>
          <w:szCs w:val="22"/>
          <w:lang w:val="es-ES" w:eastAsia="es-ES"/>
        </w:rPr>
        <w:t xml:space="preserve">3.- HECHOS PROBADOS.- </w:t>
      </w:r>
      <w:r>
        <w:rPr>
          <w:sz w:val="22"/>
          <w:szCs w:val="22"/>
          <w:lang w:val="es-ES" w:eastAsia="es-ES"/>
        </w:rPr>
        <w:t>De importancia para la decisión de este asunto, se estiman como debidamente demostrados los siguientes hechos:</w:t>
      </w:r>
    </w:p>
    <w:p w:rsidR="00000000" w:rsidRDefault="00CD251F">
      <w:pPr>
        <w:numPr>
          <w:ilvl w:val="0"/>
          <w:numId w:val="9"/>
        </w:numPr>
        <w:kinsoku w:val="0"/>
        <w:overflowPunct w:val="0"/>
        <w:autoSpaceDE/>
        <w:autoSpaceDN/>
        <w:adjustRightInd/>
        <w:spacing w:before="62" w:line="252" w:lineRule="exact"/>
        <w:textAlignment w:val="baseline"/>
        <w:rPr>
          <w:b/>
          <w:bCs/>
          <w:i/>
          <w:iCs/>
          <w:spacing w:val="-2"/>
          <w:sz w:val="21"/>
          <w:szCs w:val="21"/>
          <w:lang w:val="es-ES" w:eastAsia="es-ES"/>
        </w:rPr>
      </w:pPr>
      <w:r>
        <w:rPr>
          <w:spacing w:val="-2"/>
          <w:sz w:val="21"/>
          <w:szCs w:val="21"/>
          <w:lang w:val="es-ES" w:eastAsia="es-ES"/>
        </w:rPr>
        <w:t xml:space="preserve">El señor </w:t>
      </w:r>
      <w:r>
        <w:rPr>
          <w:b/>
          <w:bCs/>
          <w:spacing w:val="-2"/>
          <w:sz w:val="21"/>
          <w:szCs w:val="21"/>
          <w:lang w:val="es-ES" w:eastAsia="es-ES"/>
        </w:rPr>
        <w:t>J</w:t>
      </w:r>
      <w:r w:rsidR="00BE5C93">
        <w:rPr>
          <w:b/>
          <w:bCs/>
          <w:spacing w:val="-2"/>
          <w:sz w:val="21"/>
          <w:szCs w:val="21"/>
          <w:lang w:val="es-ES" w:eastAsia="es-ES"/>
        </w:rPr>
        <w:t>.M.U.A.</w:t>
      </w:r>
      <w:r>
        <w:rPr>
          <w:b/>
          <w:bCs/>
          <w:spacing w:val="-2"/>
          <w:sz w:val="21"/>
          <w:szCs w:val="21"/>
          <w:lang w:val="es-ES" w:eastAsia="es-ES"/>
        </w:rPr>
        <w:t xml:space="preserve"> </w:t>
      </w:r>
      <w:r>
        <w:rPr>
          <w:spacing w:val="-2"/>
          <w:sz w:val="21"/>
          <w:szCs w:val="21"/>
          <w:lang w:val="es-ES" w:eastAsia="es-ES"/>
        </w:rPr>
        <w:t xml:space="preserve">falleció el </w:t>
      </w:r>
      <w:r>
        <w:rPr>
          <w:b/>
          <w:bCs/>
          <w:i/>
          <w:iCs/>
          <w:spacing w:val="-2"/>
          <w:sz w:val="21"/>
          <w:szCs w:val="21"/>
          <w:lang w:val="es-ES" w:eastAsia="es-ES"/>
        </w:rPr>
        <w:t>12 de abril del 2010.</w:t>
      </w:r>
    </w:p>
    <w:p w:rsidR="00000000" w:rsidRDefault="00CD251F">
      <w:pPr>
        <w:numPr>
          <w:ilvl w:val="0"/>
          <w:numId w:val="9"/>
        </w:numPr>
        <w:kinsoku w:val="0"/>
        <w:overflowPunct w:val="0"/>
        <w:autoSpaceDE/>
        <w:autoSpaceDN/>
        <w:adjustRightInd/>
        <w:spacing w:line="264" w:lineRule="exact"/>
        <w:ind w:right="144"/>
        <w:jc w:val="both"/>
        <w:textAlignment w:val="baseline"/>
        <w:rPr>
          <w:b/>
          <w:bCs/>
          <w:sz w:val="21"/>
          <w:szCs w:val="21"/>
          <w:lang w:val="es-ES" w:eastAsia="es-ES"/>
        </w:rPr>
      </w:pPr>
      <w:r>
        <w:rPr>
          <w:sz w:val="21"/>
          <w:szCs w:val="21"/>
          <w:lang w:val="es-ES" w:eastAsia="es-ES"/>
        </w:rPr>
        <w:t xml:space="preserve">Que el día 7 </w:t>
      </w:r>
      <w:r>
        <w:rPr>
          <w:b/>
          <w:bCs/>
          <w:i/>
          <w:iCs/>
          <w:sz w:val="21"/>
          <w:szCs w:val="21"/>
          <w:lang w:val="es-ES" w:eastAsia="es-ES"/>
        </w:rPr>
        <w:t xml:space="preserve">de octubre del 2013, </w:t>
      </w:r>
      <w:r>
        <w:rPr>
          <w:sz w:val="22"/>
          <w:szCs w:val="22"/>
          <w:lang w:val="es-ES" w:eastAsia="es-ES"/>
        </w:rPr>
        <w:t xml:space="preserve">se </w:t>
      </w:r>
      <w:r>
        <w:rPr>
          <w:sz w:val="22"/>
          <w:szCs w:val="22"/>
          <w:lang w:val="es-ES" w:eastAsia="es-ES"/>
        </w:rPr>
        <w:t xml:space="preserve">presenta al Consejo de Transporte </w:t>
      </w:r>
      <w:r>
        <w:rPr>
          <w:sz w:val="21"/>
          <w:szCs w:val="21"/>
          <w:lang w:val="es-ES" w:eastAsia="es-ES"/>
        </w:rPr>
        <w:t>Público, nota suscrita por el</w:t>
      </w:r>
      <w:r>
        <w:rPr>
          <w:rFonts w:ascii="Garamond" w:hAnsi="Garamond" w:cs="Garamond"/>
          <w:lang w:val="es-ES" w:eastAsia="es-ES"/>
        </w:rPr>
        <w:t xml:space="preserve"> </w:t>
      </w:r>
      <w:r w:rsidR="00BE5C93">
        <w:rPr>
          <w:b/>
          <w:bCs/>
          <w:sz w:val="21"/>
          <w:szCs w:val="21"/>
          <w:lang w:val="es-ES" w:eastAsia="es-ES"/>
        </w:rPr>
        <w:t>J.M.U.A.</w:t>
      </w:r>
      <w:r>
        <w:rPr>
          <w:b/>
          <w:bCs/>
          <w:sz w:val="21"/>
          <w:szCs w:val="21"/>
          <w:lang w:val="es-ES" w:eastAsia="es-ES"/>
        </w:rPr>
        <w:t xml:space="preserve">, </w:t>
      </w:r>
      <w:r>
        <w:rPr>
          <w:sz w:val="21"/>
          <w:szCs w:val="21"/>
          <w:lang w:val="es-ES" w:eastAsia="es-ES"/>
        </w:rPr>
        <w:t xml:space="preserve">fechada 25 de marzo del </w:t>
      </w:r>
      <w:r>
        <w:rPr>
          <w:sz w:val="22"/>
          <w:szCs w:val="22"/>
          <w:lang w:val="es-ES" w:eastAsia="es-ES"/>
        </w:rPr>
        <w:t xml:space="preserve">2010, en la que </w:t>
      </w:r>
      <w:r>
        <w:rPr>
          <w:sz w:val="21"/>
          <w:szCs w:val="21"/>
          <w:lang w:val="es-ES" w:eastAsia="es-ES"/>
        </w:rPr>
        <w:t xml:space="preserve">solicita la cesión de su derecho de concesión de servicio público modalidad taxi, en favor del señor </w:t>
      </w:r>
      <w:r>
        <w:rPr>
          <w:b/>
          <w:bCs/>
          <w:sz w:val="21"/>
          <w:szCs w:val="21"/>
          <w:lang w:val="es-ES" w:eastAsia="es-ES"/>
        </w:rPr>
        <w:t>A</w:t>
      </w:r>
      <w:r w:rsidR="00BE5C93">
        <w:rPr>
          <w:b/>
          <w:bCs/>
          <w:sz w:val="21"/>
          <w:szCs w:val="21"/>
          <w:lang w:val="es-ES" w:eastAsia="es-ES"/>
        </w:rPr>
        <w:t>.M.V.</w:t>
      </w:r>
    </w:p>
    <w:p w:rsidR="00000000" w:rsidRDefault="00CD251F">
      <w:pPr>
        <w:numPr>
          <w:ilvl w:val="0"/>
          <w:numId w:val="9"/>
        </w:numPr>
        <w:kinsoku w:val="0"/>
        <w:overflowPunct w:val="0"/>
        <w:autoSpaceDE/>
        <w:autoSpaceDN/>
        <w:adjustRightInd/>
        <w:spacing w:before="23" w:line="264" w:lineRule="exact"/>
        <w:ind w:right="144"/>
        <w:jc w:val="both"/>
        <w:textAlignment w:val="baseline"/>
        <w:rPr>
          <w:sz w:val="22"/>
          <w:szCs w:val="22"/>
          <w:lang w:val="es-ES" w:eastAsia="es-ES"/>
        </w:rPr>
      </w:pPr>
      <w:r>
        <w:rPr>
          <w:sz w:val="21"/>
          <w:szCs w:val="21"/>
          <w:lang w:val="es-ES" w:eastAsia="es-ES"/>
        </w:rPr>
        <w:t xml:space="preserve">El </w:t>
      </w:r>
      <w:r>
        <w:rPr>
          <w:b/>
          <w:bCs/>
          <w:i/>
          <w:iCs/>
          <w:sz w:val="21"/>
          <w:szCs w:val="21"/>
          <w:lang w:val="es-ES" w:eastAsia="es-ES"/>
        </w:rPr>
        <w:t xml:space="preserve">17 de octubre del 2013, </w:t>
      </w:r>
      <w:r>
        <w:rPr>
          <w:sz w:val="21"/>
          <w:szCs w:val="21"/>
          <w:lang w:val="es-ES" w:eastAsia="es-ES"/>
        </w:rPr>
        <w:t>la Dirección de Asuntos Jurídicos en oficio número DAJ</w:t>
      </w:r>
      <w:r>
        <w:rPr>
          <w:sz w:val="22"/>
          <w:szCs w:val="22"/>
          <w:lang w:val="es-ES" w:eastAsia="es-ES"/>
        </w:rPr>
        <w:t>-</w:t>
      </w:r>
      <w:r>
        <w:rPr>
          <w:sz w:val="21"/>
          <w:szCs w:val="21"/>
          <w:lang w:val="es-ES" w:eastAsia="es-ES"/>
        </w:rPr>
        <w:t xml:space="preserve">2013-5358 </w:t>
      </w:r>
      <w:r>
        <w:rPr>
          <w:sz w:val="22"/>
          <w:szCs w:val="22"/>
          <w:lang w:val="es-ES" w:eastAsia="es-ES"/>
        </w:rPr>
        <w:t>del 15 de octubre del 2013, previene al solicitante que aporte varia información.</w:t>
      </w:r>
    </w:p>
    <w:p w:rsidR="00000000" w:rsidRDefault="00CD251F">
      <w:pPr>
        <w:numPr>
          <w:ilvl w:val="0"/>
          <w:numId w:val="10"/>
        </w:numPr>
        <w:kinsoku w:val="0"/>
        <w:overflowPunct w:val="0"/>
        <w:autoSpaceDE/>
        <w:autoSpaceDN/>
        <w:adjustRightInd/>
        <w:spacing w:before="18" w:line="250" w:lineRule="exact"/>
        <w:ind w:right="144"/>
        <w:jc w:val="both"/>
        <w:textAlignment w:val="baseline"/>
        <w:rPr>
          <w:sz w:val="21"/>
          <w:szCs w:val="21"/>
          <w:lang w:val="es-ES" w:eastAsia="es-ES"/>
        </w:rPr>
      </w:pPr>
      <w:r>
        <w:rPr>
          <w:sz w:val="22"/>
          <w:szCs w:val="22"/>
          <w:lang w:val="es-ES" w:eastAsia="es-ES"/>
        </w:rPr>
        <w:t xml:space="preserve">El </w:t>
      </w:r>
      <w:r>
        <w:rPr>
          <w:b/>
          <w:bCs/>
          <w:sz w:val="22"/>
          <w:szCs w:val="22"/>
          <w:lang w:val="es-ES" w:eastAsia="es-ES"/>
        </w:rPr>
        <w:t>señor A</w:t>
      </w:r>
      <w:r w:rsidR="00BE5C93">
        <w:rPr>
          <w:b/>
          <w:bCs/>
          <w:sz w:val="22"/>
          <w:szCs w:val="22"/>
          <w:lang w:val="es-ES" w:eastAsia="es-ES"/>
        </w:rPr>
        <w:t>.M.V.</w:t>
      </w:r>
      <w:r>
        <w:rPr>
          <w:b/>
          <w:bCs/>
          <w:sz w:val="22"/>
          <w:szCs w:val="22"/>
          <w:lang w:val="es-ES" w:eastAsia="es-ES"/>
        </w:rPr>
        <w:t xml:space="preserve">, </w:t>
      </w:r>
      <w:r>
        <w:rPr>
          <w:sz w:val="21"/>
          <w:szCs w:val="21"/>
          <w:lang w:val="es-ES" w:eastAsia="es-ES"/>
        </w:rPr>
        <w:t xml:space="preserve">responde la prevención el día 28 de octubre del </w:t>
      </w:r>
      <w:r>
        <w:rPr>
          <w:sz w:val="21"/>
          <w:szCs w:val="21"/>
          <w:lang w:val="es-ES" w:eastAsia="es-ES"/>
        </w:rPr>
        <w:t>2013, en la cual remite parte de la información prevenida e informa del fallecimiento del titular del derecho de concesión y la imposibilidad de aportar la documentación faltante.</w:t>
      </w:r>
    </w:p>
    <w:p w:rsidR="00000000" w:rsidRDefault="00CD251F">
      <w:pPr>
        <w:numPr>
          <w:ilvl w:val="0"/>
          <w:numId w:val="10"/>
        </w:numPr>
        <w:kinsoku w:val="0"/>
        <w:overflowPunct w:val="0"/>
        <w:autoSpaceDE/>
        <w:autoSpaceDN/>
        <w:adjustRightInd/>
        <w:spacing w:before="28" w:line="251" w:lineRule="exact"/>
        <w:ind w:right="144"/>
        <w:jc w:val="both"/>
        <w:textAlignment w:val="baseline"/>
        <w:rPr>
          <w:sz w:val="21"/>
          <w:szCs w:val="21"/>
          <w:lang w:val="es-ES" w:eastAsia="es-ES"/>
        </w:rPr>
      </w:pPr>
      <w:r>
        <w:rPr>
          <w:sz w:val="22"/>
          <w:szCs w:val="22"/>
          <w:lang w:val="es-ES" w:eastAsia="es-ES"/>
        </w:rPr>
        <w:t xml:space="preserve">La Junta Directiva del Consejo de Transporte Público, en el </w:t>
      </w:r>
      <w:r>
        <w:rPr>
          <w:b/>
          <w:bCs/>
          <w:sz w:val="22"/>
          <w:szCs w:val="22"/>
          <w:lang w:val="es-ES" w:eastAsia="es-ES"/>
        </w:rPr>
        <w:t>Artí</w:t>
      </w:r>
      <w:r>
        <w:rPr>
          <w:b/>
          <w:bCs/>
          <w:sz w:val="22"/>
          <w:szCs w:val="22"/>
          <w:lang w:val="es-ES" w:eastAsia="es-ES"/>
        </w:rPr>
        <w:t xml:space="preserve">culo 7.79 de la Sesión Ordinaria 91-2013 del 6 de diciembre del 2013, </w:t>
      </w:r>
      <w:r>
        <w:rPr>
          <w:sz w:val="22"/>
          <w:szCs w:val="22"/>
          <w:lang w:val="es-ES" w:eastAsia="es-ES"/>
        </w:rPr>
        <w:t xml:space="preserve">conoce el informe emitido por la Dirección </w:t>
      </w:r>
      <w:r>
        <w:rPr>
          <w:sz w:val="21"/>
          <w:szCs w:val="21"/>
          <w:lang w:val="es-ES" w:eastAsia="es-ES"/>
        </w:rPr>
        <w:t>de Asuntos Jurídicos número DAJ-2013-005889, acoge las recomendaciones y acuerda denegar la gestión de cesión de concesión administrativa de se</w:t>
      </w:r>
      <w:r>
        <w:rPr>
          <w:sz w:val="21"/>
          <w:szCs w:val="21"/>
          <w:lang w:val="es-ES" w:eastAsia="es-ES"/>
        </w:rPr>
        <w:t>rvicio público modalidad taxi traspaso "monis causa" de la concesión de servicio público de transporte modalidad Taxi, identificada con la placa número TSJ-</w:t>
      </w:r>
      <w:r w:rsidR="00BE5C93">
        <w:rPr>
          <w:sz w:val="21"/>
          <w:szCs w:val="21"/>
          <w:lang w:val="es-ES" w:eastAsia="es-ES"/>
        </w:rPr>
        <w:t>XXX</w:t>
      </w:r>
      <w:r>
        <w:rPr>
          <w:sz w:val="21"/>
          <w:szCs w:val="21"/>
          <w:lang w:val="es-ES" w:eastAsia="es-ES"/>
        </w:rPr>
        <w:t>, ordenándose la cancelación de la concesión, al haber fallecido el concesionario y no haberse t</w:t>
      </w:r>
      <w:r>
        <w:rPr>
          <w:sz w:val="21"/>
          <w:szCs w:val="21"/>
          <w:lang w:val="es-ES" w:eastAsia="es-ES"/>
        </w:rPr>
        <w:t>ramitado ninguna solicitud de traspaso mortis causa a la fecha.</w:t>
      </w:r>
    </w:p>
    <w:p w:rsidR="00000000" w:rsidRDefault="00CD251F">
      <w:pPr>
        <w:numPr>
          <w:ilvl w:val="0"/>
          <w:numId w:val="9"/>
        </w:numPr>
        <w:kinsoku w:val="0"/>
        <w:overflowPunct w:val="0"/>
        <w:autoSpaceDE/>
        <w:autoSpaceDN/>
        <w:adjustRightInd/>
        <w:spacing w:line="252" w:lineRule="exact"/>
        <w:ind w:right="144"/>
        <w:jc w:val="both"/>
        <w:textAlignment w:val="baseline"/>
        <w:rPr>
          <w:spacing w:val="-2"/>
          <w:sz w:val="21"/>
          <w:szCs w:val="21"/>
          <w:lang w:val="es-ES" w:eastAsia="es-ES"/>
        </w:rPr>
      </w:pPr>
      <w:r>
        <w:rPr>
          <w:spacing w:val="-2"/>
          <w:sz w:val="21"/>
          <w:szCs w:val="21"/>
          <w:lang w:val="es-ES" w:eastAsia="es-ES"/>
        </w:rPr>
        <w:t xml:space="preserve">El </w:t>
      </w:r>
      <w:r>
        <w:rPr>
          <w:b/>
          <w:bCs/>
          <w:spacing w:val="-2"/>
          <w:sz w:val="22"/>
          <w:szCs w:val="22"/>
          <w:lang w:val="es-ES" w:eastAsia="es-ES"/>
        </w:rPr>
        <w:t xml:space="preserve">7 de enero del </w:t>
      </w:r>
      <w:r>
        <w:rPr>
          <w:spacing w:val="-2"/>
          <w:sz w:val="22"/>
          <w:szCs w:val="22"/>
          <w:lang w:val="es-ES" w:eastAsia="es-ES"/>
        </w:rPr>
        <w:t xml:space="preserve">2014, </w:t>
      </w:r>
      <w:r>
        <w:rPr>
          <w:b/>
          <w:bCs/>
          <w:spacing w:val="-2"/>
          <w:sz w:val="22"/>
          <w:szCs w:val="22"/>
          <w:lang w:val="es-ES" w:eastAsia="es-ES"/>
        </w:rPr>
        <w:t>A</w:t>
      </w:r>
      <w:r w:rsidR="00BE5C93">
        <w:rPr>
          <w:b/>
          <w:bCs/>
          <w:spacing w:val="-2"/>
          <w:sz w:val="22"/>
          <w:szCs w:val="22"/>
          <w:lang w:val="es-ES" w:eastAsia="es-ES"/>
        </w:rPr>
        <w:t>.M.V.</w:t>
      </w:r>
      <w:r>
        <w:rPr>
          <w:b/>
          <w:bCs/>
          <w:spacing w:val="-2"/>
          <w:sz w:val="22"/>
          <w:szCs w:val="22"/>
          <w:lang w:val="es-ES" w:eastAsia="es-ES"/>
        </w:rPr>
        <w:t xml:space="preserve">, </w:t>
      </w:r>
      <w:r>
        <w:rPr>
          <w:spacing w:val="-2"/>
          <w:sz w:val="22"/>
          <w:szCs w:val="22"/>
          <w:lang w:val="es-ES" w:eastAsia="es-ES"/>
        </w:rPr>
        <w:t xml:space="preserve">presenta ante el Consejo </w:t>
      </w:r>
      <w:r>
        <w:rPr>
          <w:spacing w:val="-2"/>
          <w:sz w:val="21"/>
          <w:szCs w:val="21"/>
          <w:lang w:val="es-ES" w:eastAsia="es-ES"/>
        </w:rPr>
        <w:t xml:space="preserve">de Transporte </w:t>
      </w:r>
      <w:r>
        <w:rPr>
          <w:spacing w:val="-2"/>
          <w:sz w:val="22"/>
          <w:szCs w:val="22"/>
          <w:lang w:val="es-ES" w:eastAsia="es-ES"/>
        </w:rPr>
        <w:t xml:space="preserve">Público, Recurso de Revocatoria con Apelación en Subsidio y Nulidad Absoluta Concomitante, </w:t>
      </w:r>
      <w:r>
        <w:rPr>
          <w:spacing w:val="-2"/>
          <w:sz w:val="21"/>
          <w:szCs w:val="21"/>
          <w:lang w:val="es-ES" w:eastAsia="es-ES"/>
        </w:rPr>
        <w:t xml:space="preserve">en contra </w:t>
      </w:r>
      <w:r>
        <w:rPr>
          <w:spacing w:val="-2"/>
          <w:sz w:val="21"/>
          <w:szCs w:val="21"/>
          <w:lang w:val="es-ES" w:eastAsia="es-ES"/>
        </w:rPr>
        <w:t xml:space="preserve">del </w:t>
      </w:r>
      <w:r>
        <w:rPr>
          <w:b/>
          <w:bCs/>
          <w:spacing w:val="-2"/>
          <w:sz w:val="22"/>
          <w:szCs w:val="22"/>
          <w:lang w:val="es-ES" w:eastAsia="es-ES"/>
        </w:rPr>
        <w:t xml:space="preserve">Artículo 7.79 de la Sesión Ordinaria 91-2013 del 6 de diciembre del 2013, </w:t>
      </w:r>
      <w:r>
        <w:rPr>
          <w:spacing w:val="-2"/>
          <w:sz w:val="21"/>
          <w:szCs w:val="21"/>
          <w:lang w:val="es-ES" w:eastAsia="es-ES"/>
        </w:rPr>
        <w:t xml:space="preserve">adoptado por la </w:t>
      </w:r>
      <w:r>
        <w:rPr>
          <w:spacing w:val="-2"/>
          <w:sz w:val="22"/>
          <w:szCs w:val="22"/>
          <w:lang w:val="es-ES" w:eastAsia="es-ES"/>
        </w:rPr>
        <w:t xml:space="preserve">Junta Directiva del Consejo de Transporte Público, alegando </w:t>
      </w:r>
      <w:r>
        <w:rPr>
          <w:spacing w:val="-2"/>
          <w:sz w:val="21"/>
          <w:szCs w:val="21"/>
          <w:lang w:val="es-ES" w:eastAsia="es-ES"/>
        </w:rPr>
        <w:t xml:space="preserve">en resumen lo siguiente: </w:t>
      </w:r>
      <w:r>
        <w:rPr>
          <w:b/>
          <w:bCs/>
          <w:i/>
          <w:iCs/>
          <w:spacing w:val="-2"/>
          <w:sz w:val="21"/>
          <w:szCs w:val="21"/>
          <w:lang w:val="es-ES" w:eastAsia="es-ES"/>
        </w:rPr>
        <w:t xml:space="preserve">1) </w:t>
      </w:r>
      <w:r>
        <w:rPr>
          <w:spacing w:val="-2"/>
          <w:sz w:val="21"/>
          <w:szCs w:val="21"/>
          <w:lang w:val="es-ES" w:eastAsia="es-ES"/>
        </w:rPr>
        <w:t xml:space="preserve">Si cumple </w:t>
      </w:r>
      <w:r>
        <w:rPr>
          <w:spacing w:val="-2"/>
          <w:sz w:val="22"/>
          <w:szCs w:val="22"/>
          <w:lang w:val="es-ES" w:eastAsia="es-ES"/>
        </w:rPr>
        <w:t>con los requisitos del artículo 48 de la ley 7969, incluyendo ma</w:t>
      </w:r>
      <w:r>
        <w:rPr>
          <w:spacing w:val="-2"/>
          <w:sz w:val="22"/>
          <w:szCs w:val="22"/>
          <w:lang w:val="es-ES" w:eastAsia="es-ES"/>
        </w:rPr>
        <w:t xml:space="preserve">ntener la </w:t>
      </w:r>
      <w:r>
        <w:rPr>
          <w:spacing w:val="-2"/>
          <w:sz w:val="21"/>
          <w:szCs w:val="21"/>
          <w:lang w:val="es-ES" w:eastAsia="es-ES"/>
        </w:rPr>
        <w:t xml:space="preserve">póliza del 1NS al día. </w:t>
      </w:r>
      <w:r>
        <w:rPr>
          <w:b/>
          <w:bCs/>
          <w:i/>
          <w:iCs/>
          <w:spacing w:val="-2"/>
          <w:sz w:val="21"/>
          <w:szCs w:val="21"/>
          <w:lang w:val="es-ES" w:eastAsia="es-ES"/>
        </w:rPr>
        <w:t xml:space="preserve">2) </w:t>
      </w:r>
      <w:r>
        <w:rPr>
          <w:spacing w:val="-2"/>
          <w:sz w:val="22"/>
          <w:szCs w:val="22"/>
          <w:lang w:val="es-ES" w:eastAsia="es-ES"/>
        </w:rPr>
        <w:t xml:space="preserve">Indica que a los </w:t>
      </w:r>
      <w:r>
        <w:rPr>
          <w:spacing w:val="-2"/>
          <w:sz w:val="21"/>
          <w:szCs w:val="21"/>
          <w:lang w:val="es-ES" w:eastAsia="es-ES"/>
        </w:rPr>
        <w:t xml:space="preserve">sucesores no les interesaba saber nada de esta concesión, porque ya sabían que el causante había firmado una solicitud </w:t>
      </w:r>
      <w:r>
        <w:rPr>
          <w:spacing w:val="-2"/>
          <w:sz w:val="22"/>
          <w:szCs w:val="22"/>
          <w:lang w:val="es-ES" w:eastAsia="es-ES"/>
        </w:rPr>
        <w:t xml:space="preserve">para que se autorizara </w:t>
      </w:r>
      <w:r>
        <w:rPr>
          <w:spacing w:val="-2"/>
          <w:sz w:val="21"/>
          <w:szCs w:val="21"/>
          <w:lang w:val="es-ES" w:eastAsia="es-ES"/>
        </w:rPr>
        <w:t xml:space="preserve">esa cesión a mi nombre y una cesión de dicha concesión TSJ- </w:t>
      </w:r>
      <w:r w:rsidR="00BE5C93">
        <w:rPr>
          <w:spacing w:val="-2"/>
          <w:sz w:val="21"/>
          <w:szCs w:val="21"/>
          <w:lang w:val="es-ES" w:eastAsia="es-ES"/>
        </w:rPr>
        <w:t>XXX</w:t>
      </w:r>
      <w:r>
        <w:rPr>
          <w:spacing w:val="-2"/>
          <w:sz w:val="21"/>
          <w:szCs w:val="21"/>
          <w:lang w:val="es-ES" w:eastAsia="es-ES"/>
        </w:rPr>
        <w:t xml:space="preserve"> </w:t>
      </w:r>
      <w:r>
        <w:rPr>
          <w:b/>
          <w:bCs/>
          <w:spacing w:val="-2"/>
          <w:sz w:val="21"/>
          <w:szCs w:val="21"/>
          <w:u w:val="single"/>
          <w:lang w:val="es-ES" w:eastAsia="es-ES"/>
        </w:rPr>
        <w:t xml:space="preserve">sujeta a la autorización de </w:t>
      </w:r>
      <w:r>
        <w:rPr>
          <w:spacing w:val="-2"/>
          <w:sz w:val="21"/>
          <w:szCs w:val="21"/>
          <w:u w:val="single"/>
          <w:lang w:val="es-ES" w:eastAsia="es-ES"/>
        </w:rPr>
        <w:t>ese</w:t>
      </w:r>
      <w:r>
        <w:rPr>
          <w:spacing w:val="-2"/>
          <w:sz w:val="21"/>
          <w:szCs w:val="21"/>
          <w:lang w:val="es-ES" w:eastAsia="es-ES"/>
        </w:rPr>
        <w:t xml:space="preserve"> Consejo ante un notario público. </w:t>
      </w:r>
      <w:r w:rsidRPr="00BE5C93">
        <w:rPr>
          <w:b/>
          <w:spacing w:val="-2"/>
          <w:sz w:val="21"/>
          <w:szCs w:val="21"/>
          <w:lang w:val="es-ES" w:eastAsia="es-ES"/>
        </w:rPr>
        <w:t>3)</w:t>
      </w:r>
      <w:r>
        <w:rPr>
          <w:spacing w:val="-2"/>
          <w:sz w:val="21"/>
          <w:szCs w:val="21"/>
          <w:lang w:val="es-ES" w:eastAsia="es-ES"/>
        </w:rPr>
        <w:t xml:space="preserve"> Que se le debió prevenir informara si se había abierto un sucesorio, o si en su defecto, dicha cesión sujeta a la autorización del CTP, en realidad existe y está</w:t>
      </w:r>
      <w:r>
        <w:rPr>
          <w:spacing w:val="-2"/>
          <w:sz w:val="21"/>
          <w:szCs w:val="21"/>
          <w:lang w:val="es-ES" w:eastAsia="es-ES"/>
        </w:rPr>
        <w:t xml:space="preserve"> tratando de localizar al notario que la protocolizo a efecto de obtener un segundo testimonio. </w:t>
      </w:r>
      <w:r w:rsidRPr="00BE5C93">
        <w:rPr>
          <w:b/>
          <w:spacing w:val="-2"/>
          <w:sz w:val="22"/>
          <w:szCs w:val="22"/>
          <w:lang w:val="es-ES" w:eastAsia="es-ES"/>
        </w:rPr>
        <w:t>4)</w:t>
      </w:r>
      <w:r>
        <w:rPr>
          <w:spacing w:val="-2"/>
          <w:sz w:val="22"/>
          <w:szCs w:val="22"/>
          <w:lang w:val="es-ES" w:eastAsia="es-ES"/>
        </w:rPr>
        <w:t xml:space="preserve"> Ofrece como </w:t>
      </w:r>
      <w:r>
        <w:rPr>
          <w:spacing w:val="-2"/>
          <w:sz w:val="21"/>
          <w:szCs w:val="21"/>
          <w:lang w:val="es-ES" w:eastAsia="es-ES"/>
        </w:rPr>
        <w:t xml:space="preserve">prueba para mejor </w:t>
      </w:r>
      <w:r>
        <w:rPr>
          <w:spacing w:val="-2"/>
          <w:sz w:val="22"/>
          <w:szCs w:val="22"/>
          <w:lang w:val="es-ES" w:eastAsia="es-ES"/>
        </w:rPr>
        <w:t xml:space="preserve">resolver traer a los hijos del causante para que depongan sobre a quién operaba </w:t>
      </w:r>
      <w:r>
        <w:rPr>
          <w:spacing w:val="-2"/>
          <w:sz w:val="21"/>
          <w:szCs w:val="21"/>
          <w:lang w:val="es-ES" w:eastAsia="es-ES"/>
        </w:rPr>
        <w:t>dicha concesión ante la invalidez del concesion</w:t>
      </w:r>
      <w:r>
        <w:rPr>
          <w:spacing w:val="-2"/>
          <w:sz w:val="21"/>
          <w:szCs w:val="21"/>
          <w:lang w:val="es-ES" w:eastAsia="es-ES"/>
        </w:rPr>
        <w:t xml:space="preserve">ario y sobre si fue cedida al suscrito, sujeta esa cesión a la autorización de ese CTP. </w:t>
      </w:r>
      <w:r w:rsidRPr="00BE5C93">
        <w:rPr>
          <w:b/>
          <w:bCs/>
          <w:i/>
          <w:iCs/>
          <w:spacing w:val="-2"/>
          <w:sz w:val="21"/>
          <w:szCs w:val="21"/>
          <w:lang w:val="es-ES" w:eastAsia="es-ES"/>
        </w:rPr>
        <w:t>5)</w:t>
      </w:r>
      <w:r>
        <w:rPr>
          <w:b/>
          <w:bCs/>
          <w:i/>
          <w:iCs/>
          <w:spacing w:val="-2"/>
          <w:sz w:val="21"/>
          <w:szCs w:val="21"/>
          <w:lang w:val="es-ES" w:eastAsia="es-ES"/>
        </w:rPr>
        <w:t xml:space="preserve"> </w:t>
      </w:r>
      <w:r>
        <w:rPr>
          <w:spacing w:val="-2"/>
          <w:sz w:val="22"/>
          <w:szCs w:val="22"/>
          <w:lang w:val="es-ES" w:eastAsia="es-ES"/>
        </w:rPr>
        <w:t xml:space="preserve">Que se está frente a un acto discrecional y que es </w:t>
      </w:r>
      <w:r>
        <w:rPr>
          <w:spacing w:val="-2"/>
          <w:sz w:val="21"/>
          <w:szCs w:val="21"/>
          <w:lang w:val="es-ES" w:eastAsia="es-ES"/>
        </w:rPr>
        <w:t xml:space="preserve">contradictorio que si el suscrito cumple con los requisitos subjetivos se </w:t>
      </w:r>
      <w:r>
        <w:rPr>
          <w:rFonts w:ascii="Garamond" w:hAnsi="Garamond" w:cs="Garamond"/>
          <w:i/>
          <w:iCs/>
          <w:spacing w:val="-2"/>
          <w:lang w:val="es-ES" w:eastAsia="es-ES"/>
        </w:rPr>
        <w:t xml:space="preserve">le </w:t>
      </w:r>
      <w:r>
        <w:rPr>
          <w:spacing w:val="-2"/>
          <w:sz w:val="22"/>
          <w:szCs w:val="22"/>
          <w:lang w:val="es-ES" w:eastAsia="es-ES"/>
        </w:rPr>
        <w:t xml:space="preserve">prevenga </w:t>
      </w:r>
      <w:r>
        <w:rPr>
          <w:i/>
          <w:iCs/>
          <w:spacing w:val="-2"/>
          <w:sz w:val="21"/>
          <w:szCs w:val="21"/>
          <w:u w:val="single"/>
          <w:lang w:val="es-ES" w:eastAsia="es-ES"/>
        </w:rPr>
        <w:t xml:space="preserve">para que </w:t>
      </w:r>
      <w:r>
        <w:rPr>
          <w:b/>
          <w:bCs/>
          <w:spacing w:val="-2"/>
          <w:sz w:val="21"/>
          <w:szCs w:val="21"/>
          <w:u w:val="single"/>
          <w:lang w:val="es-ES" w:eastAsia="es-ES"/>
        </w:rPr>
        <w:t xml:space="preserve">aporte </w:t>
      </w:r>
      <w:r>
        <w:rPr>
          <w:spacing w:val="-2"/>
          <w:sz w:val="21"/>
          <w:szCs w:val="21"/>
          <w:u w:val="single"/>
          <w:lang w:val="es-ES" w:eastAsia="es-ES"/>
        </w:rPr>
        <w:t xml:space="preserve">dicha </w:t>
      </w:r>
      <w:r>
        <w:rPr>
          <w:i/>
          <w:iCs/>
          <w:spacing w:val="-2"/>
          <w:sz w:val="21"/>
          <w:szCs w:val="21"/>
          <w:u w:val="single"/>
          <w:lang w:val="es-ES" w:eastAsia="es-ES"/>
        </w:rPr>
        <w:t>cesión</w:t>
      </w:r>
      <w:r>
        <w:rPr>
          <w:spacing w:val="-2"/>
          <w:sz w:val="22"/>
          <w:szCs w:val="22"/>
          <w:lang w:val="es-ES" w:eastAsia="es-ES"/>
        </w:rPr>
        <w:t xml:space="preserve"> o en su </w:t>
      </w:r>
      <w:r>
        <w:rPr>
          <w:rFonts w:ascii="Garamond" w:hAnsi="Garamond" w:cs="Garamond"/>
          <w:i/>
          <w:iCs/>
          <w:spacing w:val="-2"/>
          <w:lang w:val="es-ES" w:eastAsia="es-ES"/>
        </w:rPr>
        <w:t xml:space="preserve">defecto </w:t>
      </w:r>
      <w:r>
        <w:rPr>
          <w:spacing w:val="-2"/>
          <w:sz w:val="22"/>
          <w:szCs w:val="22"/>
          <w:lang w:val="es-ES" w:eastAsia="es-ES"/>
        </w:rPr>
        <w:t xml:space="preserve">se </w:t>
      </w:r>
      <w:r>
        <w:rPr>
          <w:spacing w:val="-2"/>
          <w:sz w:val="21"/>
          <w:szCs w:val="21"/>
          <w:lang w:val="es-ES" w:eastAsia="es-ES"/>
        </w:rPr>
        <w:t xml:space="preserve">me prevenga para que inicie el procedimiento sucesorio correspondiente. </w:t>
      </w:r>
      <w:r w:rsidRPr="00BE5C93">
        <w:rPr>
          <w:b/>
          <w:spacing w:val="-2"/>
          <w:sz w:val="21"/>
          <w:szCs w:val="21"/>
          <w:lang w:val="es-ES" w:eastAsia="es-ES"/>
        </w:rPr>
        <w:t>6)</w:t>
      </w:r>
      <w:r>
        <w:rPr>
          <w:spacing w:val="-2"/>
          <w:sz w:val="21"/>
          <w:szCs w:val="21"/>
          <w:lang w:val="es-ES" w:eastAsia="es-ES"/>
        </w:rPr>
        <w:t xml:space="preserve"> Solicita se acoja la nulidad incoada o en </w:t>
      </w:r>
      <w:r>
        <w:rPr>
          <w:spacing w:val="-2"/>
          <w:sz w:val="22"/>
          <w:szCs w:val="22"/>
          <w:lang w:val="es-ES" w:eastAsia="es-ES"/>
        </w:rPr>
        <w:t xml:space="preserve">su defecto se revoque por cuestiones </w:t>
      </w:r>
      <w:r>
        <w:rPr>
          <w:spacing w:val="-2"/>
          <w:sz w:val="21"/>
          <w:szCs w:val="21"/>
          <w:lang w:val="es-ES" w:eastAsia="es-ES"/>
        </w:rPr>
        <w:t>de oportunidad conveniencia y merito el artículo 7.79 de la sesión ordinaria 91-20</w:t>
      </w:r>
      <w:r>
        <w:rPr>
          <w:spacing w:val="-2"/>
          <w:sz w:val="21"/>
          <w:szCs w:val="21"/>
          <w:lang w:val="es-ES" w:eastAsia="es-ES"/>
        </w:rPr>
        <w:t>13 del 06 de diciembre del año 2013. En caso</w:t>
      </w:r>
    </w:p>
    <w:p w:rsidR="00000000" w:rsidRDefault="00CD251F">
      <w:pPr>
        <w:widowControl/>
        <w:rPr>
          <w:sz w:val="24"/>
          <w:szCs w:val="24"/>
        </w:rPr>
        <w:sectPr w:rsidR="00000000">
          <w:pgSz w:w="12134" w:h="15840"/>
          <w:pgMar w:top="2180" w:right="1711" w:bottom="244" w:left="1543" w:header="720" w:footer="720" w:gutter="0"/>
          <w:cols w:space="720"/>
          <w:noEndnote/>
        </w:sectPr>
      </w:pPr>
    </w:p>
    <w:p w:rsidR="00000000" w:rsidRDefault="00CD251F" w:rsidP="00BE5C93">
      <w:pPr>
        <w:kinsoku w:val="0"/>
        <w:overflowPunct w:val="0"/>
        <w:autoSpaceDE/>
        <w:autoSpaceDN/>
        <w:adjustRightInd/>
        <w:spacing w:line="265" w:lineRule="exact"/>
        <w:jc w:val="both"/>
        <w:textAlignment w:val="baseline"/>
        <w:rPr>
          <w:sz w:val="22"/>
          <w:szCs w:val="22"/>
          <w:lang w:val="es-ES" w:eastAsia="es-ES"/>
        </w:rPr>
      </w:pPr>
      <w:r>
        <w:rPr>
          <w:lang w:val="es-ES" w:eastAsia="es-ES"/>
        </w:rPr>
        <w:lastRenderedPageBreak/>
        <w:t xml:space="preserve">contrario que se envíe </w:t>
      </w:r>
      <w:r>
        <w:rPr>
          <w:sz w:val="22"/>
          <w:szCs w:val="22"/>
          <w:lang w:val="es-ES" w:eastAsia="es-ES"/>
        </w:rPr>
        <w:t xml:space="preserve">en alzada el recurso' ante al Tribunal Administrativo de Transporte. </w:t>
      </w:r>
      <w:r w:rsidRPr="00BE5C93">
        <w:rPr>
          <w:b/>
          <w:sz w:val="22"/>
          <w:szCs w:val="22"/>
          <w:lang w:val="es-ES" w:eastAsia="es-ES"/>
        </w:rPr>
        <w:t>F.-</w:t>
      </w:r>
      <w:r>
        <w:rPr>
          <w:sz w:val="22"/>
          <w:szCs w:val="22"/>
          <w:lang w:val="es-ES" w:eastAsia="es-ES"/>
        </w:rPr>
        <w:t xml:space="preserve">La </w:t>
      </w:r>
      <w:r>
        <w:rPr>
          <w:lang w:val="es-ES" w:eastAsia="es-ES"/>
        </w:rPr>
        <w:t xml:space="preserve">Junta Directiva del Consejo </w:t>
      </w:r>
      <w:r>
        <w:rPr>
          <w:sz w:val="22"/>
          <w:szCs w:val="22"/>
          <w:lang w:val="es-ES" w:eastAsia="es-ES"/>
        </w:rPr>
        <w:t xml:space="preserve">de Transporte Público, </w:t>
      </w:r>
      <w:r w:rsidRPr="00BE5C93">
        <w:rPr>
          <w:b/>
          <w:sz w:val="22"/>
          <w:szCs w:val="22"/>
          <w:lang w:val="es-ES" w:eastAsia="es-ES"/>
        </w:rPr>
        <w:t>en el Artí</w:t>
      </w:r>
      <w:r w:rsidRPr="00BE5C93">
        <w:rPr>
          <w:b/>
          <w:sz w:val="22"/>
          <w:szCs w:val="22"/>
          <w:lang w:val="es-ES" w:eastAsia="es-ES"/>
        </w:rPr>
        <w:t>culo 7.2 (7.2.14) de la Sesión Ordinaria 59-2014 del 15 de octubre del 2014</w:t>
      </w:r>
      <w:r>
        <w:rPr>
          <w:sz w:val="22"/>
          <w:szCs w:val="22"/>
          <w:lang w:val="es-ES" w:eastAsia="es-ES"/>
        </w:rPr>
        <w:t>, conoce el informe emitido por la Dirección de</w:t>
      </w:r>
      <w:r w:rsidR="00BE5C93">
        <w:rPr>
          <w:sz w:val="22"/>
          <w:szCs w:val="22"/>
          <w:lang w:val="es-ES" w:eastAsia="es-ES"/>
        </w:rPr>
        <w:t xml:space="preserve"> </w:t>
      </w:r>
      <w:r>
        <w:rPr>
          <w:lang w:val="es-ES" w:eastAsia="es-ES"/>
        </w:rPr>
        <w:t xml:space="preserve">Asuntos Jurídicos </w:t>
      </w:r>
      <w:r>
        <w:rPr>
          <w:sz w:val="22"/>
          <w:szCs w:val="22"/>
          <w:lang w:val="es-ES" w:eastAsia="es-ES"/>
        </w:rPr>
        <w:t xml:space="preserve">número DAJ-2014-001243 del 20 de marzo del 2014, y con fundamento en los </w:t>
      </w:r>
      <w:r>
        <w:rPr>
          <w:lang w:val="es-ES" w:eastAsia="es-ES"/>
        </w:rPr>
        <w:t xml:space="preserve">motivos indicados </w:t>
      </w:r>
      <w:r>
        <w:rPr>
          <w:sz w:val="22"/>
          <w:szCs w:val="22"/>
          <w:lang w:val="es-ES" w:eastAsia="es-ES"/>
        </w:rPr>
        <w:t>en el Resultando Tercero</w:t>
      </w:r>
      <w:r>
        <w:rPr>
          <w:sz w:val="22"/>
          <w:szCs w:val="22"/>
          <w:lang w:val="es-ES" w:eastAsia="es-ES"/>
        </w:rPr>
        <w:t xml:space="preserve">, </w:t>
      </w:r>
      <w:r>
        <w:rPr>
          <w:lang w:val="es-ES" w:eastAsia="es-ES"/>
        </w:rPr>
        <w:t xml:space="preserve">rechaza el </w:t>
      </w:r>
      <w:r>
        <w:rPr>
          <w:sz w:val="22"/>
          <w:szCs w:val="22"/>
          <w:lang w:val="es-ES" w:eastAsia="es-ES"/>
        </w:rPr>
        <w:t>recurso de revocatoria y sus incidencias.</w:t>
      </w:r>
    </w:p>
    <w:p w:rsidR="00000000" w:rsidRDefault="00CD251F">
      <w:pPr>
        <w:kinsoku w:val="0"/>
        <w:overflowPunct w:val="0"/>
        <w:autoSpaceDE/>
        <w:autoSpaceDN/>
        <w:adjustRightInd/>
        <w:spacing w:before="556" w:line="268" w:lineRule="exact"/>
        <w:jc w:val="both"/>
        <w:textAlignment w:val="baseline"/>
        <w:rPr>
          <w:sz w:val="22"/>
          <w:szCs w:val="22"/>
          <w:lang w:val="es-ES" w:eastAsia="es-ES"/>
        </w:rPr>
      </w:pPr>
      <w:r w:rsidRPr="00BE5C93">
        <w:rPr>
          <w:b/>
          <w:sz w:val="22"/>
          <w:szCs w:val="22"/>
          <w:lang w:val="es-ES" w:eastAsia="es-ES"/>
        </w:rPr>
        <w:t>4.</w:t>
      </w:r>
      <w:r w:rsidRPr="00BE5C93">
        <w:rPr>
          <w:b/>
          <w:lang w:val="es-ES" w:eastAsia="es-ES"/>
        </w:rPr>
        <w:t xml:space="preserve">- </w:t>
      </w:r>
      <w:r w:rsidRPr="00BE5C93">
        <w:rPr>
          <w:b/>
          <w:sz w:val="22"/>
          <w:szCs w:val="22"/>
          <w:lang w:val="es-ES" w:eastAsia="es-ES"/>
        </w:rPr>
        <w:t>SOBRE EL FONDO.</w:t>
      </w:r>
      <w:r w:rsidRPr="00BE5C93">
        <w:rPr>
          <w:b/>
          <w:lang w:val="es-ES" w:eastAsia="es-ES"/>
        </w:rPr>
        <w:t>-</w:t>
      </w:r>
      <w:r>
        <w:rPr>
          <w:lang w:val="es-ES" w:eastAsia="es-ES"/>
        </w:rPr>
        <w:t xml:space="preserve"> </w:t>
      </w:r>
      <w:r>
        <w:rPr>
          <w:sz w:val="22"/>
          <w:szCs w:val="22"/>
          <w:lang w:val="es-ES" w:eastAsia="es-ES"/>
        </w:rPr>
        <w:t>La Ley N° 7969 "Ley Reguladora del Servicio Público de Transporte Remunerado de Personas en Vehículos en la Modalidad de Taxi", en el artículo 42 expresa lo siguiente:</w:t>
      </w:r>
    </w:p>
    <w:p w:rsidR="00000000" w:rsidRDefault="00CD251F">
      <w:pPr>
        <w:kinsoku w:val="0"/>
        <w:overflowPunct w:val="0"/>
        <w:autoSpaceDE/>
        <w:autoSpaceDN/>
        <w:adjustRightInd/>
        <w:spacing w:before="280" w:line="224" w:lineRule="exact"/>
        <w:ind w:left="792"/>
        <w:textAlignment w:val="baseline"/>
        <w:rPr>
          <w:spacing w:val="-7"/>
          <w:lang w:val="es-ES" w:eastAsia="es-ES"/>
        </w:rPr>
      </w:pPr>
      <w:r>
        <w:rPr>
          <w:spacing w:val="-7"/>
          <w:sz w:val="22"/>
          <w:szCs w:val="22"/>
          <w:lang w:val="es-ES" w:eastAsia="es-ES"/>
        </w:rPr>
        <w:t>"ARTÍ</w:t>
      </w:r>
      <w:r>
        <w:rPr>
          <w:spacing w:val="-7"/>
          <w:sz w:val="22"/>
          <w:szCs w:val="22"/>
          <w:lang w:val="es-ES" w:eastAsia="es-ES"/>
        </w:rPr>
        <w:t xml:space="preserve">CULO 42.- Cesión del </w:t>
      </w:r>
      <w:r>
        <w:rPr>
          <w:spacing w:val="-7"/>
          <w:lang w:val="es-ES" w:eastAsia="es-ES"/>
        </w:rPr>
        <w:t>contrato de concesión</w:t>
      </w:r>
    </w:p>
    <w:p w:rsidR="00000000" w:rsidRDefault="00CD251F">
      <w:pPr>
        <w:kinsoku w:val="0"/>
        <w:overflowPunct w:val="0"/>
        <w:autoSpaceDE/>
        <w:autoSpaceDN/>
        <w:adjustRightInd/>
        <w:spacing w:before="7" w:line="224" w:lineRule="exact"/>
        <w:ind w:left="792" w:right="864"/>
        <w:jc w:val="both"/>
        <w:textAlignment w:val="baseline"/>
        <w:rPr>
          <w:spacing w:val="-6"/>
          <w:lang w:val="es-ES" w:eastAsia="es-ES"/>
        </w:rPr>
      </w:pPr>
      <w:r>
        <w:rPr>
          <w:spacing w:val="-6"/>
          <w:lang w:val="es-ES" w:eastAsia="es-ES"/>
        </w:rPr>
        <w:t xml:space="preserve">Previa </w:t>
      </w:r>
      <w:r>
        <w:rPr>
          <w:spacing w:val="-6"/>
          <w:sz w:val="22"/>
          <w:szCs w:val="22"/>
          <w:lang w:val="es-ES" w:eastAsia="es-ES"/>
        </w:rPr>
        <w:t xml:space="preserve">autorización </w:t>
      </w:r>
      <w:r>
        <w:rPr>
          <w:spacing w:val="-6"/>
          <w:lang w:val="es-ES" w:eastAsia="es-ES"/>
        </w:rPr>
        <w:t xml:space="preserve">del Consejo, la concesión para prestar el </w:t>
      </w:r>
      <w:r>
        <w:rPr>
          <w:spacing w:val="-6"/>
          <w:sz w:val="22"/>
          <w:szCs w:val="22"/>
          <w:lang w:val="es-ES" w:eastAsia="es-ES"/>
        </w:rPr>
        <w:t xml:space="preserve">servicio podrá cederse mediante escritura pública y se inscribirá en </w:t>
      </w:r>
      <w:r>
        <w:rPr>
          <w:spacing w:val="-6"/>
          <w:lang w:val="es-ES" w:eastAsia="es-ES"/>
        </w:rPr>
        <w:t xml:space="preserve">el Registro de </w:t>
      </w:r>
      <w:r>
        <w:rPr>
          <w:spacing w:val="-6"/>
          <w:sz w:val="22"/>
          <w:szCs w:val="22"/>
          <w:lang w:val="es-ES" w:eastAsia="es-ES"/>
        </w:rPr>
        <w:t xml:space="preserve">Concesiones </w:t>
      </w:r>
      <w:r>
        <w:rPr>
          <w:spacing w:val="-6"/>
          <w:lang w:val="es-ES" w:eastAsia="es-ES"/>
        </w:rPr>
        <w:t>correspondiente. Los procedimientos, las regulaciones y</w:t>
      </w:r>
      <w:r>
        <w:rPr>
          <w:spacing w:val="-6"/>
          <w:lang w:val="es-ES" w:eastAsia="es-ES"/>
        </w:rPr>
        <w:t xml:space="preserve"> los requisitos para ceder el contrato serán fijados en el reglamento de la presente ley.</w:t>
      </w:r>
    </w:p>
    <w:p w:rsidR="00000000" w:rsidRDefault="00CD251F">
      <w:pPr>
        <w:kinsoku w:val="0"/>
        <w:overflowPunct w:val="0"/>
        <w:autoSpaceDE/>
        <w:autoSpaceDN/>
        <w:adjustRightInd/>
        <w:spacing w:before="8" w:line="224" w:lineRule="exact"/>
        <w:ind w:left="792" w:right="864"/>
        <w:jc w:val="both"/>
        <w:textAlignment w:val="baseline"/>
        <w:rPr>
          <w:lang w:val="es-ES" w:eastAsia="es-ES"/>
        </w:rPr>
      </w:pPr>
      <w:r>
        <w:rPr>
          <w:lang w:val="es-ES" w:eastAsia="es-ES"/>
        </w:rPr>
        <w:t xml:space="preserve">En ningún caso, el Consejo autorizará la cesión si no han transcurrido tres años desde el </w:t>
      </w:r>
      <w:r>
        <w:rPr>
          <w:sz w:val="22"/>
          <w:szCs w:val="22"/>
          <w:lang w:val="es-ES" w:eastAsia="es-ES"/>
        </w:rPr>
        <w:t xml:space="preserve">inicio del </w:t>
      </w:r>
      <w:r>
        <w:rPr>
          <w:lang w:val="es-ES" w:eastAsia="es-ES"/>
        </w:rPr>
        <w:t>contrato de concesión."</w:t>
      </w:r>
    </w:p>
    <w:p w:rsidR="00000000" w:rsidRDefault="00CD251F">
      <w:pPr>
        <w:kinsoku w:val="0"/>
        <w:overflowPunct w:val="0"/>
        <w:autoSpaceDE/>
        <w:autoSpaceDN/>
        <w:adjustRightInd/>
        <w:spacing w:before="259" w:line="274" w:lineRule="exact"/>
        <w:jc w:val="both"/>
        <w:textAlignment w:val="baseline"/>
        <w:rPr>
          <w:sz w:val="22"/>
          <w:szCs w:val="22"/>
          <w:lang w:val="es-ES" w:eastAsia="es-ES"/>
        </w:rPr>
      </w:pPr>
      <w:r>
        <w:rPr>
          <w:sz w:val="22"/>
          <w:szCs w:val="22"/>
          <w:lang w:val="es-ES" w:eastAsia="es-ES"/>
        </w:rPr>
        <w:t>Si bien es cierto, el recurrente presenta</w:t>
      </w:r>
      <w:r>
        <w:rPr>
          <w:sz w:val="22"/>
          <w:szCs w:val="22"/>
          <w:lang w:val="es-ES" w:eastAsia="es-ES"/>
        </w:rPr>
        <w:t xml:space="preserve"> solicitud de autorización para ceder la concesión administrativa de servicio público de taxi, suscrita por quien en vida fue el concesionario de la placa TSJ </w:t>
      </w:r>
      <w:r w:rsidR="00BE5C93">
        <w:rPr>
          <w:sz w:val="22"/>
          <w:szCs w:val="22"/>
          <w:lang w:val="es-ES" w:eastAsia="es-ES"/>
        </w:rPr>
        <w:t>XXX</w:t>
      </w:r>
      <w:r>
        <w:rPr>
          <w:sz w:val="22"/>
          <w:szCs w:val="22"/>
          <w:lang w:val="es-ES" w:eastAsia="es-ES"/>
        </w:rPr>
        <w:t>, lo cierto es que, al fallecer el señor J</w:t>
      </w:r>
      <w:r w:rsidR="00BE5C93">
        <w:rPr>
          <w:sz w:val="22"/>
          <w:szCs w:val="22"/>
          <w:lang w:val="es-ES" w:eastAsia="es-ES"/>
        </w:rPr>
        <w:t>.M.U.A.</w:t>
      </w:r>
      <w:r>
        <w:rPr>
          <w:sz w:val="22"/>
          <w:szCs w:val="22"/>
          <w:lang w:val="es-ES" w:eastAsia="es-ES"/>
        </w:rPr>
        <w:t>, ya no es posible realizar u</w:t>
      </w:r>
      <w:r>
        <w:rPr>
          <w:sz w:val="22"/>
          <w:szCs w:val="22"/>
          <w:lang w:val="es-ES" w:eastAsia="es-ES"/>
        </w:rPr>
        <w:t>n traspaso iter</w:t>
      </w:r>
      <w:r w:rsidR="00BE5C93">
        <w:rPr>
          <w:sz w:val="22"/>
          <w:szCs w:val="22"/>
          <w:lang w:val="es-ES" w:eastAsia="es-ES"/>
        </w:rPr>
        <w:t xml:space="preserve"> </w:t>
      </w:r>
      <w:r>
        <w:rPr>
          <w:sz w:val="22"/>
          <w:szCs w:val="22"/>
          <w:lang w:val="es-ES" w:eastAsia="es-ES"/>
        </w:rPr>
        <w:t>vivos, y se torna ineludible la necesidad de representación del causante, la cual sólo se obtiene a través de un proceso sucesorio, para gestionar vía administrativa un traspaso "mortis causa".</w:t>
      </w:r>
    </w:p>
    <w:p w:rsidR="00000000" w:rsidRDefault="00CD251F">
      <w:pPr>
        <w:kinsoku w:val="0"/>
        <w:overflowPunct w:val="0"/>
        <w:autoSpaceDE/>
        <w:autoSpaceDN/>
        <w:adjustRightInd/>
        <w:spacing w:before="265" w:line="270" w:lineRule="exact"/>
        <w:jc w:val="both"/>
        <w:textAlignment w:val="baseline"/>
        <w:rPr>
          <w:spacing w:val="5"/>
          <w:sz w:val="22"/>
          <w:szCs w:val="22"/>
          <w:lang w:val="es-ES" w:eastAsia="es-ES"/>
        </w:rPr>
      </w:pPr>
      <w:r>
        <w:rPr>
          <w:spacing w:val="5"/>
          <w:sz w:val="22"/>
          <w:szCs w:val="22"/>
          <w:lang w:val="es-ES" w:eastAsia="es-ES"/>
        </w:rPr>
        <w:t>Alega el recurrente, que el Consejo debió prev</w:t>
      </w:r>
      <w:r>
        <w:rPr>
          <w:spacing w:val="5"/>
          <w:sz w:val="22"/>
          <w:szCs w:val="22"/>
          <w:lang w:val="es-ES" w:eastAsia="es-ES"/>
        </w:rPr>
        <w:t>enirle para que informara si ya se había abierto un sucesorio. Al respecto, el recurrente debe tomar en cuenta que la Administración, en este caso representada por el Consejo de Transporte Público, no puede sustituir al interesado, en este caso al recurren</w:t>
      </w:r>
      <w:r>
        <w:rPr>
          <w:spacing w:val="5"/>
          <w:sz w:val="22"/>
          <w:szCs w:val="22"/>
          <w:lang w:val="es-ES" w:eastAsia="es-ES"/>
        </w:rPr>
        <w:t>te, en su interés en la obtención del derecho de explotación de una concesión administrativa de servicio público modalidad taxi.</w:t>
      </w:r>
    </w:p>
    <w:p w:rsidR="00000000" w:rsidRDefault="00CD251F">
      <w:pPr>
        <w:kinsoku w:val="0"/>
        <w:overflowPunct w:val="0"/>
        <w:autoSpaceDE/>
        <w:autoSpaceDN/>
        <w:adjustRightInd/>
        <w:spacing w:before="287" w:line="268" w:lineRule="exact"/>
        <w:jc w:val="both"/>
        <w:textAlignment w:val="baseline"/>
        <w:rPr>
          <w:spacing w:val="4"/>
          <w:sz w:val="22"/>
          <w:szCs w:val="22"/>
          <w:lang w:val="es-ES" w:eastAsia="es-ES"/>
        </w:rPr>
      </w:pPr>
      <w:r>
        <w:rPr>
          <w:spacing w:val="4"/>
          <w:sz w:val="22"/>
          <w:szCs w:val="22"/>
          <w:lang w:val="es-ES" w:eastAsia="es-ES"/>
        </w:rPr>
        <w:t>Con la reforma operada por la Ley N° 9027 del 6 de febrero del 2012 "Ley para autorizar la transmisibilidad de derechos de conc</w:t>
      </w:r>
      <w:r>
        <w:rPr>
          <w:spacing w:val="4"/>
          <w:sz w:val="22"/>
          <w:szCs w:val="22"/>
          <w:lang w:val="es-ES" w:eastAsia="es-ES"/>
        </w:rPr>
        <w:t>esión por muerte del concesionario en el servicio público de taxis, reforma Ley Reguladora del Servicio Público de Transporte Remunerado de Personas en Vehículos en la modalidad de Taxi", cuya vigencia inició el 29 de febrero del 2012, se incorporó el artí</w:t>
      </w:r>
      <w:r>
        <w:rPr>
          <w:spacing w:val="4"/>
          <w:sz w:val="22"/>
          <w:szCs w:val="22"/>
          <w:lang w:val="es-ES" w:eastAsia="es-ES"/>
        </w:rPr>
        <w:t>culo 42 bis a la Ley N° 7969, donde el legislador dispuso que el traspaso "mortis causa" quedara permitido únicamente para una sucesión por consanguinidad, afinidad o producto de uniones de hecho para el caso de los convivientes.</w:t>
      </w:r>
    </w:p>
    <w:p w:rsidR="00000000" w:rsidRDefault="00CD251F">
      <w:pPr>
        <w:kinsoku w:val="0"/>
        <w:overflowPunct w:val="0"/>
        <w:autoSpaceDE/>
        <w:autoSpaceDN/>
        <w:adjustRightInd/>
        <w:spacing w:before="232" w:line="317" w:lineRule="exact"/>
        <w:jc w:val="both"/>
        <w:textAlignment w:val="baseline"/>
        <w:rPr>
          <w:sz w:val="22"/>
          <w:szCs w:val="22"/>
          <w:lang w:val="es-ES" w:eastAsia="es-ES"/>
        </w:rPr>
      </w:pPr>
      <w:r>
        <w:rPr>
          <w:sz w:val="22"/>
          <w:szCs w:val="22"/>
          <w:lang w:val="es-ES" w:eastAsia="es-ES"/>
        </w:rPr>
        <w:t>Sin embargo, el Transitori</w:t>
      </w:r>
      <w:r>
        <w:rPr>
          <w:sz w:val="22"/>
          <w:szCs w:val="22"/>
          <w:lang w:val="es-ES" w:eastAsia="es-ES"/>
        </w:rPr>
        <w:t>o único de la Ley N° 9027, permitió por una única vez y por un plazo determinado, aprobar las gestiones de transmisibilidad de derechos por muerte de la persona concesionaria, en los siguientes términos:</w:t>
      </w:r>
    </w:p>
    <w:p w:rsidR="00000000" w:rsidRPr="00BE5C93" w:rsidRDefault="00CD251F">
      <w:pPr>
        <w:kinsoku w:val="0"/>
        <w:overflowPunct w:val="0"/>
        <w:autoSpaceDE/>
        <w:autoSpaceDN/>
        <w:adjustRightInd/>
        <w:spacing w:before="306" w:after="557" w:line="267" w:lineRule="exact"/>
        <w:jc w:val="center"/>
        <w:textAlignment w:val="baseline"/>
        <w:rPr>
          <w:b/>
          <w:sz w:val="24"/>
          <w:szCs w:val="24"/>
          <w:lang w:eastAsia="en-US"/>
        </w:rPr>
      </w:pPr>
      <w:r w:rsidRPr="00BE5C93">
        <w:rPr>
          <w:b/>
          <w:spacing w:val="-7"/>
          <w:sz w:val="22"/>
          <w:szCs w:val="22"/>
          <w:lang w:val="es-ES" w:eastAsia="es-ES"/>
        </w:rPr>
        <w:t>"TRANSITORIO.</w:t>
      </w:r>
      <w:r w:rsidRPr="00BE5C93">
        <w:rPr>
          <w:b/>
          <w:spacing w:val="-7"/>
          <w:sz w:val="22"/>
          <w:szCs w:val="22"/>
          <w:lang w:val="es-ES" w:eastAsia="es-ES"/>
        </w:rPr>
        <w:noBreakHyphen/>
      </w:r>
    </w:p>
    <w:p w:rsidR="00000000" w:rsidRDefault="00CD251F">
      <w:pPr>
        <w:widowControl/>
        <w:rPr>
          <w:sz w:val="24"/>
          <w:szCs w:val="24"/>
        </w:rPr>
        <w:sectPr w:rsidR="00000000">
          <w:pgSz w:w="12134" w:h="15840"/>
          <w:pgMar w:top="2160" w:right="1864" w:bottom="244" w:left="1630" w:header="720" w:footer="720" w:gutter="0"/>
          <w:cols w:space="720"/>
          <w:noEndnote/>
        </w:sectPr>
      </w:pPr>
    </w:p>
    <w:p w:rsidR="00000000" w:rsidRPr="00BE5C93" w:rsidRDefault="00CD251F">
      <w:pPr>
        <w:kinsoku w:val="0"/>
        <w:overflowPunct w:val="0"/>
        <w:autoSpaceDE/>
        <w:autoSpaceDN/>
        <w:adjustRightInd/>
        <w:spacing w:line="253" w:lineRule="exact"/>
        <w:ind w:left="936" w:right="936"/>
        <w:jc w:val="both"/>
        <w:textAlignment w:val="baseline"/>
        <w:rPr>
          <w:sz w:val="22"/>
          <w:szCs w:val="22"/>
          <w:lang w:val="es-ES" w:eastAsia="es-ES"/>
        </w:rPr>
      </w:pPr>
      <w:r w:rsidRPr="00BE5C93">
        <w:rPr>
          <w:sz w:val="22"/>
          <w:szCs w:val="22"/>
          <w:lang w:val="es-ES" w:eastAsia="es-ES"/>
        </w:rPr>
        <w:lastRenderedPageBreak/>
        <w:t xml:space="preserve">Autorízase al Consejo de Transporte Público para que, durante los noventa días siguientes a la publicación de la presente ley, conozca </w:t>
      </w:r>
      <w:r w:rsidRPr="00BE5C93">
        <w:rPr>
          <w:i/>
          <w:iCs/>
          <w:sz w:val="18"/>
          <w:szCs w:val="18"/>
          <w:lang w:val="es-ES" w:eastAsia="es-ES"/>
        </w:rPr>
        <w:t xml:space="preserve">y </w:t>
      </w:r>
      <w:r w:rsidRPr="00BE5C93">
        <w:rPr>
          <w:i/>
          <w:iCs/>
          <w:sz w:val="18"/>
          <w:szCs w:val="18"/>
          <w:u w:val="single"/>
          <w:lang w:val="es-ES" w:eastAsia="es-ES"/>
        </w:rPr>
        <w:t>resuelva favorablemente las gestiones de transmisibilidad de de</w:t>
      </w:r>
      <w:r w:rsidRPr="00BE5C93">
        <w:rPr>
          <w:i/>
          <w:iCs/>
          <w:sz w:val="18"/>
          <w:szCs w:val="18"/>
          <w:u w:val="single"/>
          <w:lang w:val="es-ES" w:eastAsia="es-ES"/>
        </w:rPr>
        <w:t>rechos por muerte de la persona concesionaria en el servicio público de taxis, acaecidas entre quienes contaban con contratos de explotación del servicio.</w:t>
      </w:r>
      <w:r w:rsidRPr="00BE5C93">
        <w:rPr>
          <w:sz w:val="22"/>
          <w:szCs w:val="22"/>
          <w:lang w:val="es-ES" w:eastAsia="es-ES"/>
        </w:rPr>
        <w:t xml:space="preserve"> Transcurrido ese plazo, las que no se hayan gestionado se archivarán en forma definitiva con la consi</w:t>
      </w:r>
      <w:r w:rsidRPr="00BE5C93">
        <w:rPr>
          <w:sz w:val="22"/>
          <w:szCs w:val="22"/>
          <w:lang w:val="es-ES" w:eastAsia="es-ES"/>
        </w:rPr>
        <w:t>guiente cancelación de la concesión administrativa correspondiente." (El resaltado no es del original)</w:t>
      </w:r>
    </w:p>
    <w:p w:rsidR="00000000" w:rsidRPr="00BE5C93" w:rsidRDefault="00CD251F">
      <w:pPr>
        <w:kinsoku w:val="0"/>
        <w:overflowPunct w:val="0"/>
        <w:autoSpaceDE/>
        <w:autoSpaceDN/>
        <w:adjustRightInd/>
        <w:spacing w:before="250" w:line="312" w:lineRule="exact"/>
        <w:ind w:left="144" w:right="144"/>
        <w:jc w:val="both"/>
        <w:textAlignment w:val="baseline"/>
        <w:rPr>
          <w:spacing w:val="-4"/>
          <w:sz w:val="25"/>
          <w:szCs w:val="25"/>
          <w:lang w:val="es-ES" w:eastAsia="es-ES"/>
        </w:rPr>
      </w:pPr>
      <w:r w:rsidRPr="00BE5C93">
        <w:rPr>
          <w:spacing w:val="-4"/>
          <w:sz w:val="25"/>
          <w:szCs w:val="25"/>
          <w:lang w:val="es-ES" w:eastAsia="es-ES"/>
        </w:rPr>
        <w:t xml:space="preserve">Se observa entonces que durante un período de noventa días hábiles para el administrado, que van desde el </w:t>
      </w:r>
      <w:r w:rsidRPr="00BE5C93">
        <w:rPr>
          <w:b/>
          <w:bCs/>
          <w:spacing w:val="-4"/>
          <w:sz w:val="22"/>
          <w:szCs w:val="22"/>
          <w:lang w:val="es-ES" w:eastAsia="es-ES"/>
        </w:rPr>
        <w:t xml:space="preserve">29 de febrero del 2012 </w:t>
      </w:r>
      <w:r w:rsidRPr="00BE5C93">
        <w:rPr>
          <w:spacing w:val="-4"/>
          <w:sz w:val="25"/>
          <w:szCs w:val="25"/>
          <w:lang w:val="es-ES" w:eastAsia="es-ES"/>
        </w:rPr>
        <w:t xml:space="preserve">al </w:t>
      </w:r>
      <w:r w:rsidRPr="00BE5C93">
        <w:rPr>
          <w:b/>
          <w:bCs/>
          <w:spacing w:val="-4"/>
          <w:sz w:val="22"/>
          <w:szCs w:val="22"/>
          <w:lang w:val="es-ES" w:eastAsia="es-ES"/>
        </w:rPr>
        <w:t>12 de julio del 2012,</w:t>
      </w:r>
      <w:r w:rsidRPr="00BE5C93">
        <w:rPr>
          <w:b/>
          <w:bCs/>
          <w:spacing w:val="-4"/>
          <w:sz w:val="22"/>
          <w:szCs w:val="22"/>
          <w:lang w:val="es-ES" w:eastAsia="es-ES"/>
        </w:rPr>
        <w:t xml:space="preserve"> </w:t>
      </w:r>
      <w:r w:rsidRPr="00BE5C93">
        <w:rPr>
          <w:spacing w:val="-4"/>
          <w:sz w:val="25"/>
          <w:szCs w:val="25"/>
          <w:lang w:val="es-ES" w:eastAsia="es-ES"/>
        </w:rPr>
        <w:t xml:space="preserve">el Consejo de Transporte Público estaba autorizado para aprobar el traspaso de concesión mortis causa a aquellas gestiones que estuvieran en trámite e incluso las que se gestionaran dentro del plazo de 90 días entre el 29 </w:t>
      </w:r>
      <w:r w:rsidRPr="00BE5C93">
        <w:rPr>
          <w:b/>
          <w:bCs/>
          <w:spacing w:val="-4"/>
          <w:sz w:val="22"/>
          <w:szCs w:val="22"/>
          <w:lang w:val="es-ES" w:eastAsia="es-ES"/>
        </w:rPr>
        <w:t xml:space="preserve">de febrero del 2012 </w:t>
      </w:r>
      <w:r w:rsidRPr="00BE5C93">
        <w:rPr>
          <w:spacing w:val="-4"/>
          <w:sz w:val="25"/>
          <w:szCs w:val="25"/>
          <w:lang w:val="es-ES" w:eastAsia="es-ES"/>
        </w:rPr>
        <w:t xml:space="preserve">y </w:t>
      </w:r>
      <w:r w:rsidRPr="00BE5C93">
        <w:rPr>
          <w:b/>
          <w:bCs/>
          <w:spacing w:val="-4"/>
          <w:sz w:val="22"/>
          <w:szCs w:val="22"/>
          <w:lang w:val="es-ES" w:eastAsia="es-ES"/>
        </w:rPr>
        <w:t>12 de julio</w:t>
      </w:r>
      <w:r w:rsidRPr="00BE5C93">
        <w:rPr>
          <w:b/>
          <w:bCs/>
          <w:spacing w:val="-4"/>
          <w:sz w:val="22"/>
          <w:szCs w:val="22"/>
          <w:lang w:val="es-ES" w:eastAsia="es-ES"/>
        </w:rPr>
        <w:t xml:space="preserve"> del 2012, </w:t>
      </w:r>
      <w:r w:rsidRPr="00BE5C93">
        <w:rPr>
          <w:spacing w:val="-4"/>
          <w:sz w:val="25"/>
          <w:szCs w:val="25"/>
          <w:lang w:val="es-ES" w:eastAsia="es-ES"/>
        </w:rPr>
        <w:t xml:space="preserve">para que, por intermedio del Albacea de la Sucesión del señor </w:t>
      </w:r>
      <w:r w:rsidRPr="00BE5C93">
        <w:rPr>
          <w:b/>
          <w:spacing w:val="-4"/>
          <w:sz w:val="25"/>
          <w:szCs w:val="25"/>
          <w:lang w:val="es-ES" w:eastAsia="es-ES"/>
        </w:rPr>
        <w:t>J</w:t>
      </w:r>
      <w:r w:rsidR="00BE5C93">
        <w:rPr>
          <w:b/>
          <w:spacing w:val="-4"/>
          <w:sz w:val="25"/>
          <w:szCs w:val="25"/>
          <w:lang w:val="es-ES" w:eastAsia="es-ES"/>
        </w:rPr>
        <w:t>.M.U.A.</w:t>
      </w:r>
      <w:r w:rsidRPr="00BE5C93">
        <w:rPr>
          <w:spacing w:val="-4"/>
          <w:sz w:val="25"/>
          <w:szCs w:val="25"/>
          <w:lang w:val="es-ES" w:eastAsia="es-ES"/>
        </w:rPr>
        <w:t xml:space="preserve">, </w:t>
      </w:r>
      <w:r w:rsidRPr="00BE5C93">
        <w:rPr>
          <w:b/>
          <w:bCs/>
          <w:spacing w:val="-4"/>
          <w:sz w:val="22"/>
          <w:szCs w:val="22"/>
          <w:lang w:val="es-ES" w:eastAsia="es-ES"/>
        </w:rPr>
        <w:t xml:space="preserve">se </w:t>
      </w:r>
      <w:r w:rsidRPr="00BE5C93">
        <w:rPr>
          <w:spacing w:val="-4"/>
          <w:sz w:val="25"/>
          <w:szCs w:val="25"/>
          <w:lang w:val="es-ES" w:eastAsia="es-ES"/>
        </w:rPr>
        <w:t>hubiese tramitado el traspaso "mortis causa".</w:t>
      </w:r>
    </w:p>
    <w:p w:rsidR="00000000" w:rsidRPr="00BE5C93" w:rsidRDefault="00CD251F">
      <w:pPr>
        <w:kinsoku w:val="0"/>
        <w:overflowPunct w:val="0"/>
        <w:autoSpaceDE/>
        <w:autoSpaceDN/>
        <w:adjustRightInd/>
        <w:spacing w:before="316" w:line="312" w:lineRule="exact"/>
        <w:ind w:left="144" w:right="144"/>
        <w:jc w:val="both"/>
        <w:textAlignment w:val="baseline"/>
        <w:rPr>
          <w:spacing w:val="-3"/>
          <w:sz w:val="25"/>
          <w:szCs w:val="25"/>
          <w:lang w:val="es-ES" w:eastAsia="es-ES"/>
        </w:rPr>
      </w:pPr>
      <w:r w:rsidRPr="00BE5C93">
        <w:rPr>
          <w:spacing w:val="-3"/>
          <w:sz w:val="25"/>
          <w:szCs w:val="25"/>
          <w:lang w:val="es-ES" w:eastAsia="es-ES"/>
        </w:rPr>
        <w:t>Si bien, la denegatoria del Consejo de Transporte Público, para autorizar la cesión, es desafortunado para el</w:t>
      </w:r>
      <w:r w:rsidRPr="00BE5C93">
        <w:rPr>
          <w:spacing w:val="-3"/>
          <w:sz w:val="25"/>
          <w:szCs w:val="25"/>
          <w:lang w:val="es-ES" w:eastAsia="es-ES"/>
        </w:rPr>
        <w:t xml:space="preserve"> recurrente, no está jurídicamente tutelado por el ordenamiento jurídico ni impone a la administración el deber de otorgar lo peticionado, sino más bien, le impone el deber de negarlo en cumplimiento con lo dispuesto por el Transitorio de la Ley N° 9027, e</w:t>
      </w:r>
      <w:r w:rsidRPr="00BE5C93">
        <w:rPr>
          <w:spacing w:val="-3"/>
          <w:sz w:val="25"/>
          <w:szCs w:val="25"/>
          <w:lang w:val="es-ES" w:eastAsia="es-ES"/>
        </w:rPr>
        <w:t xml:space="preserve">n relación con el artículo 11 de la Ley General de la Administración Pública, en razón a ello, lo que se impone es declarar sin lugar el Recurso de Apelación en Subsidio por improcedente y confirmar la regularidad del acto administrativo contenido en el </w:t>
      </w:r>
      <w:r w:rsidRPr="00BE5C93">
        <w:rPr>
          <w:b/>
          <w:bCs/>
          <w:spacing w:val="-3"/>
          <w:sz w:val="22"/>
          <w:szCs w:val="22"/>
          <w:lang w:val="es-ES" w:eastAsia="es-ES"/>
        </w:rPr>
        <w:t>Ar</w:t>
      </w:r>
      <w:r w:rsidRPr="00BE5C93">
        <w:rPr>
          <w:b/>
          <w:bCs/>
          <w:spacing w:val="-3"/>
          <w:sz w:val="22"/>
          <w:szCs w:val="22"/>
          <w:lang w:val="es-ES" w:eastAsia="es-ES"/>
        </w:rPr>
        <w:t xml:space="preserve">tículo </w:t>
      </w:r>
      <w:r w:rsidRPr="00BE5C93">
        <w:rPr>
          <w:spacing w:val="-3"/>
          <w:sz w:val="25"/>
          <w:szCs w:val="25"/>
          <w:lang w:val="es-ES" w:eastAsia="es-ES"/>
        </w:rPr>
        <w:t xml:space="preserve">7.79 de la Sesión </w:t>
      </w:r>
      <w:r w:rsidRPr="00BE5C93">
        <w:rPr>
          <w:b/>
          <w:bCs/>
          <w:spacing w:val="-3"/>
          <w:sz w:val="22"/>
          <w:szCs w:val="22"/>
          <w:lang w:val="es-ES" w:eastAsia="es-ES"/>
        </w:rPr>
        <w:t xml:space="preserve">Ordinaria 91-2013 del 6 de diciembre del 2013, </w:t>
      </w:r>
      <w:r w:rsidRPr="00BE5C93">
        <w:rPr>
          <w:spacing w:val="-3"/>
          <w:sz w:val="25"/>
          <w:szCs w:val="25"/>
          <w:lang w:val="es-ES" w:eastAsia="es-ES"/>
        </w:rPr>
        <w:t>adoptado por la Junta Directiva del Consejo de Transporte Público.</w:t>
      </w:r>
    </w:p>
    <w:p w:rsidR="00000000" w:rsidRPr="00BE5C93" w:rsidRDefault="00CD251F">
      <w:pPr>
        <w:kinsoku w:val="0"/>
        <w:overflowPunct w:val="0"/>
        <w:autoSpaceDE/>
        <w:autoSpaceDN/>
        <w:adjustRightInd/>
        <w:spacing w:before="615" w:line="312" w:lineRule="exact"/>
        <w:ind w:left="144" w:right="144"/>
        <w:jc w:val="both"/>
        <w:textAlignment w:val="baseline"/>
        <w:rPr>
          <w:sz w:val="25"/>
          <w:szCs w:val="25"/>
          <w:lang w:val="es-ES" w:eastAsia="es-ES"/>
        </w:rPr>
      </w:pPr>
      <w:r w:rsidRPr="00BE5C93">
        <w:rPr>
          <w:b/>
          <w:bCs/>
          <w:sz w:val="22"/>
          <w:szCs w:val="22"/>
          <w:lang w:val="es-ES" w:eastAsia="es-ES"/>
        </w:rPr>
        <w:t xml:space="preserve">5.- SOBRE LA NULIDAD ABSOLUTA.- </w:t>
      </w:r>
      <w:r w:rsidRPr="00BE5C93">
        <w:rPr>
          <w:sz w:val="25"/>
          <w:szCs w:val="25"/>
          <w:lang w:val="es-ES" w:eastAsia="es-ES"/>
        </w:rPr>
        <w:t>Este Tribunal, como contralor de legalidad, en virtud de la nulidad alegada por el re</w:t>
      </w:r>
      <w:r w:rsidRPr="00BE5C93">
        <w:rPr>
          <w:sz w:val="25"/>
          <w:szCs w:val="25"/>
          <w:lang w:val="es-ES" w:eastAsia="es-ES"/>
        </w:rPr>
        <w:t xml:space="preserve">currente, revisó la actuación administrativa, determinando que, en </w:t>
      </w:r>
      <w:r w:rsidRPr="00BE5C93">
        <w:rPr>
          <w:b/>
          <w:bCs/>
          <w:sz w:val="22"/>
          <w:szCs w:val="22"/>
          <w:lang w:val="es-ES" w:eastAsia="es-ES"/>
        </w:rPr>
        <w:t xml:space="preserve">la </w:t>
      </w:r>
      <w:r w:rsidRPr="00BE5C93">
        <w:rPr>
          <w:sz w:val="25"/>
          <w:szCs w:val="25"/>
          <w:lang w:val="es-ES" w:eastAsia="es-ES"/>
        </w:rPr>
        <w:t>especie, no se han violentado los elementos esenciales y formales del acto administrativo, en aplicación del principio de legalidad.</w:t>
      </w:r>
    </w:p>
    <w:p w:rsidR="00000000" w:rsidRPr="00BE5C93" w:rsidRDefault="00CD251F">
      <w:pPr>
        <w:kinsoku w:val="0"/>
        <w:overflowPunct w:val="0"/>
        <w:autoSpaceDE/>
        <w:autoSpaceDN/>
        <w:adjustRightInd/>
        <w:spacing w:before="312" w:line="312" w:lineRule="exact"/>
        <w:ind w:left="144" w:right="144"/>
        <w:jc w:val="both"/>
        <w:textAlignment w:val="baseline"/>
        <w:rPr>
          <w:sz w:val="25"/>
          <w:szCs w:val="25"/>
          <w:lang w:val="es-ES" w:eastAsia="es-ES"/>
        </w:rPr>
      </w:pPr>
      <w:r w:rsidRPr="00BE5C93">
        <w:rPr>
          <w:sz w:val="25"/>
          <w:szCs w:val="25"/>
          <w:lang w:val="es-ES" w:eastAsia="es-ES"/>
        </w:rPr>
        <w:t>En razón de lo anterior, se rechaza el alegato de nul</w:t>
      </w:r>
      <w:r w:rsidRPr="00BE5C93">
        <w:rPr>
          <w:sz w:val="25"/>
          <w:szCs w:val="25"/>
          <w:lang w:val="es-ES" w:eastAsia="es-ES"/>
        </w:rPr>
        <w:t xml:space="preserve">idad del acto administrativo contenido en el </w:t>
      </w:r>
      <w:r w:rsidRPr="00BE5C93">
        <w:rPr>
          <w:b/>
          <w:bCs/>
          <w:sz w:val="22"/>
          <w:szCs w:val="22"/>
          <w:lang w:val="es-ES" w:eastAsia="es-ES"/>
        </w:rPr>
        <w:t xml:space="preserve">Artículo </w:t>
      </w:r>
      <w:r w:rsidRPr="00BE5C93">
        <w:rPr>
          <w:sz w:val="25"/>
          <w:szCs w:val="25"/>
          <w:lang w:val="es-ES" w:eastAsia="es-ES"/>
        </w:rPr>
        <w:t xml:space="preserve">7.79 </w:t>
      </w:r>
      <w:r w:rsidRPr="00BE5C93">
        <w:rPr>
          <w:b/>
          <w:bCs/>
          <w:sz w:val="22"/>
          <w:szCs w:val="22"/>
          <w:lang w:val="es-ES" w:eastAsia="es-ES"/>
        </w:rPr>
        <w:t xml:space="preserve">de la Sesión Ordinaria 91-2013 del 6 de diciembre del 2013, </w:t>
      </w:r>
      <w:r w:rsidRPr="00BE5C93">
        <w:rPr>
          <w:sz w:val="25"/>
          <w:szCs w:val="25"/>
          <w:lang w:val="es-ES" w:eastAsia="es-ES"/>
        </w:rPr>
        <w:t>emitido por la Junta Directiva del Consejo de Transporte Público, y por ende se rechaza el incidente de suspensió</w:t>
      </w:r>
      <w:r w:rsidRPr="00BE5C93">
        <w:rPr>
          <w:sz w:val="25"/>
          <w:szCs w:val="25"/>
          <w:lang w:val="es-ES" w:eastAsia="es-ES"/>
        </w:rPr>
        <w:t>n del acto recurrido, al constatarse que el acto administrativo fue dictado ajustado a derecho.</w:t>
      </w:r>
    </w:p>
    <w:p w:rsidR="00000000" w:rsidRDefault="00CD251F">
      <w:pPr>
        <w:widowControl/>
        <w:rPr>
          <w:sz w:val="24"/>
          <w:szCs w:val="24"/>
        </w:rPr>
        <w:sectPr w:rsidR="00000000">
          <w:pgSz w:w="12134" w:h="15840"/>
          <w:pgMar w:top="2160" w:right="1763" w:bottom="264" w:left="1491" w:header="720" w:footer="720" w:gutter="0"/>
          <w:cols w:space="720"/>
          <w:noEndnote/>
        </w:sectPr>
      </w:pPr>
    </w:p>
    <w:p w:rsidR="00000000" w:rsidRDefault="00CD251F">
      <w:pPr>
        <w:kinsoku w:val="0"/>
        <w:overflowPunct w:val="0"/>
        <w:autoSpaceDE/>
        <w:autoSpaceDN/>
        <w:adjustRightInd/>
        <w:spacing w:before="3" w:after="395" w:line="261" w:lineRule="exact"/>
        <w:jc w:val="center"/>
        <w:textAlignment w:val="baseline"/>
        <w:rPr>
          <w:b/>
          <w:bCs/>
          <w:spacing w:val="10"/>
          <w:sz w:val="22"/>
          <w:szCs w:val="22"/>
          <w:lang w:val="es-ES" w:eastAsia="es-ES"/>
        </w:rPr>
      </w:pPr>
      <w:r>
        <w:rPr>
          <w:b/>
          <w:bCs/>
          <w:spacing w:val="10"/>
          <w:sz w:val="22"/>
          <w:szCs w:val="22"/>
          <w:lang w:val="es-ES" w:eastAsia="es-ES"/>
        </w:rPr>
        <w:lastRenderedPageBreak/>
        <w:t>POR TANTO</w:t>
      </w:r>
    </w:p>
    <w:p w:rsidR="00000000" w:rsidRDefault="00CD251F">
      <w:pPr>
        <w:widowControl/>
        <w:rPr>
          <w:sz w:val="24"/>
          <w:szCs w:val="24"/>
        </w:rPr>
        <w:sectPr w:rsidR="00000000">
          <w:pgSz w:w="12134" w:h="15840"/>
          <w:pgMar w:top="1400" w:right="1751" w:bottom="684" w:left="1743" w:header="720" w:footer="720" w:gutter="0"/>
          <w:cols w:space="720"/>
          <w:noEndnote/>
        </w:sectPr>
      </w:pPr>
    </w:p>
    <w:p w:rsidR="00000000" w:rsidRDefault="00CD251F">
      <w:pPr>
        <w:numPr>
          <w:ilvl w:val="0"/>
          <w:numId w:val="11"/>
        </w:numPr>
        <w:kinsoku w:val="0"/>
        <w:overflowPunct w:val="0"/>
        <w:autoSpaceDE/>
        <w:autoSpaceDN/>
        <w:adjustRightInd/>
        <w:spacing w:line="307" w:lineRule="exact"/>
        <w:jc w:val="both"/>
        <w:textAlignment w:val="baseline"/>
        <w:rPr>
          <w:spacing w:val="8"/>
          <w:sz w:val="22"/>
          <w:szCs w:val="22"/>
          <w:lang w:val="es-ES" w:eastAsia="es-ES"/>
        </w:rPr>
      </w:pPr>
      <w:r>
        <w:rPr>
          <w:spacing w:val="8"/>
          <w:sz w:val="22"/>
          <w:szCs w:val="22"/>
          <w:lang w:val="es-ES" w:eastAsia="es-ES"/>
        </w:rPr>
        <w:t xml:space="preserve">Se declara </w:t>
      </w:r>
      <w:r w:rsidRPr="00975801">
        <w:rPr>
          <w:b/>
          <w:spacing w:val="8"/>
          <w:sz w:val="22"/>
          <w:szCs w:val="22"/>
          <w:lang w:val="es-ES" w:eastAsia="es-ES"/>
        </w:rPr>
        <w:t>SIN LUGAR</w:t>
      </w:r>
      <w:r>
        <w:rPr>
          <w:spacing w:val="8"/>
          <w:sz w:val="22"/>
          <w:szCs w:val="22"/>
          <w:lang w:val="es-ES" w:eastAsia="es-ES"/>
        </w:rPr>
        <w:t xml:space="preserve"> el </w:t>
      </w:r>
      <w:r w:rsidRPr="00975801">
        <w:rPr>
          <w:b/>
          <w:spacing w:val="8"/>
          <w:sz w:val="22"/>
          <w:szCs w:val="22"/>
          <w:lang w:val="es-ES" w:eastAsia="es-ES"/>
        </w:rPr>
        <w:t>RECURSO DE APELACIÓN EN SUBSIDIO Y NULIDA</w:t>
      </w:r>
      <w:r w:rsidRPr="00975801">
        <w:rPr>
          <w:b/>
          <w:spacing w:val="8"/>
          <w:sz w:val="22"/>
          <w:szCs w:val="22"/>
          <w:lang w:val="es-ES" w:eastAsia="es-ES"/>
        </w:rPr>
        <w:t>D ABSOLUTA CONCOMITANTE</w:t>
      </w:r>
      <w:r>
        <w:rPr>
          <w:spacing w:val="8"/>
          <w:sz w:val="22"/>
          <w:szCs w:val="22"/>
          <w:lang w:val="es-ES" w:eastAsia="es-ES"/>
        </w:rPr>
        <w:t xml:space="preserve">, interpuesto por </w:t>
      </w:r>
      <w:r w:rsidRPr="00975801">
        <w:rPr>
          <w:b/>
          <w:spacing w:val="8"/>
          <w:sz w:val="22"/>
          <w:szCs w:val="22"/>
          <w:lang w:val="es-ES" w:eastAsia="es-ES"/>
        </w:rPr>
        <w:t>A</w:t>
      </w:r>
      <w:r w:rsidR="00975801">
        <w:rPr>
          <w:b/>
          <w:spacing w:val="8"/>
          <w:sz w:val="22"/>
          <w:szCs w:val="22"/>
          <w:lang w:val="es-ES" w:eastAsia="es-ES"/>
        </w:rPr>
        <w:t>.M.V.</w:t>
      </w:r>
      <w:r>
        <w:rPr>
          <w:spacing w:val="8"/>
          <w:sz w:val="22"/>
          <w:szCs w:val="22"/>
          <w:lang w:val="es-ES" w:eastAsia="es-ES"/>
        </w:rPr>
        <w:t xml:space="preserve">, cédula de identidad número </w:t>
      </w:r>
      <w:r w:rsidR="00975801">
        <w:rPr>
          <w:spacing w:val="8"/>
          <w:sz w:val="22"/>
          <w:szCs w:val="22"/>
          <w:lang w:val="es-ES" w:eastAsia="es-ES"/>
        </w:rPr>
        <w:t>…</w:t>
      </w:r>
      <w:r>
        <w:rPr>
          <w:spacing w:val="8"/>
          <w:sz w:val="22"/>
          <w:szCs w:val="22"/>
          <w:lang w:val="es-ES" w:eastAsia="es-ES"/>
        </w:rPr>
        <w:t xml:space="preserve">, contra el Artículo </w:t>
      </w:r>
      <w:r>
        <w:rPr>
          <w:b/>
          <w:bCs/>
          <w:spacing w:val="8"/>
          <w:sz w:val="22"/>
          <w:szCs w:val="22"/>
          <w:lang w:val="es-ES" w:eastAsia="es-ES"/>
        </w:rPr>
        <w:t xml:space="preserve">7.79 de la Sesión Ordinaria 91-2013 del 6 de diciembre del 2013, </w:t>
      </w:r>
      <w:r>
        <w:rPr>
          <w:spacing w:val="8"/>
          <w:sz w:val="22"/>
          <w:szCs w:val="22"/>
          <w:lang w:val="es-ES" w:eastAsia="es-ES"/>
        </w:rPr>
        <w:t>adoptado por la Junta Directiva del Consejo de Transporte Público.</w:t>
      </w:r>
    </w:p>
    <w:p w:rsidR="00000000" w:rsidRDefault="00CD251F" w:rsidP="00BE5C93">
      <w:pPr>
        <w:numPr>
          <w:ilvl w:val="0"/>
          <w:numId w:val="12"/>
        </w:numPr>
        <w:kinsoku w:val="0"/>
        <w:overflowPunct w:val="0"/>
        <w:autoSpaceDE/>
        <w:autoSpaceDN/>
        <w:adjustRightInd/>
        <w:spacing w:before="290" w:line="331" w:lineRule="exact"/>
        <w:jc w:val="both"/>
        <w:textAlignment w:val="baseline"/>
        <w:rPr>
          <w:spacing w:val="3"/>
          <w:sz w:val="22"/>
          <w:szCs w:val="22"/>
          <w:lang w:val="es-ES" w:eastAsia="es-ES"/>
        </w:rPr>
      </w:pPr>
      <w:r>
        <w:rPr>
          <w:spacing w:val="10"/>
          <w:sz w:val="22"/>
          <w:szCs w:val="22"/>
          <w:lang w:val="es-ES" w:eastAsia="es-ES"/>
        </w:rPr>
        <w:t xml:space="preserve">De conformidad con el artículo 22, inciso e), de la citada Ley 7969, la presente resolución no tiene ulterior recurso por lo que, se </w:t>
      </w:r>
      <w:r>
        <w:rPr>
          <w:i/>
          <w:iCs/>
          <w:spacing w:val="10"/>
          <w:sz w:val="22"/>
          <w:szCs w:val="22"/>
          <w:lang w:val="es-ES" w:eastAsia="es-ES"/>
        </w:rPr>
        <w:t xml:space="preserve">tiene por agotada la vía administrativa. </w:t>
      </w:r>
      <w:r w:rsidR="00975801">
        <w:rPr>
          <w:b/>
          <w:bCs/>
          <w:spacing w:val="10"/>
          <w:sz w:val="22"/>
          <w:szCs w:val="22"/>
          <w:lang w:val="es-ES" w:eastAsia="es-ES"/>
        </w:rPr>
        <w:t>NOTIFÍ</w:t>
      </w:r>
      <w:r>
        <w:rPr>
          <w:b/>
          <w:bCs/>
          <w:spacing w:val="10"/>
          <w:sz w:val="22"/>
          <w:szCs w:val="22"/>
          <w:lang w:val="es-ES" w:eastAsia="es-ES"/>
        </w:rPr>
        <w:t>QUESE.</w:t>
      </w:r>
      <w:r>
        <w:rPr>
          <w:b/>
          <w:bCs/>
          <w:spacing w:val="10"/>
          <w:sz w:val="22"/>
          <w:szCs w:val="22"/>
          <w:lang w:val="es-ES" w:eastAsia="es-ES"/>
        </w:rPr>
        <w:noBreakHyphen/>
      </w:r>
    </w:p>
    <w:p w:rsidR="00000000" w:rsidRDefault="00CD251F">
      <w:pPr>
        <w:widowControl/>
        <w:rPr>
          <w:sz w:val="24"/>
          <w:szCs w:val="24"/>
        </w:rPr>
      </w:pPr>
    </w:p>
    <w:p w:rsidR="00975801" w:rsidRDefault="00975801">
      <w:pPr>
        <w:widowControl/>
        <w:rPr>
          <w:sz w:val="24"/>
          <w:szCs w:val="24"/>
        </w:rPr>
      </w:pPr>
    </w:p>
    <w:p w:rsidR="00975801" w:rsidRPr="008127B1" w:rsidRDefault="00975801" w:rsidP="00975801">
      <w:pPr>
        <w:kinsoku w:val="0"/>
        <w:overflowPunct w:val="0"/>
        <w:autoSpaceDE/>
        <w:autoSpaceDN/>
        <w:adjustRightInd/>
        <w:spacing w:before="100" w:beforeAutospacing="1" w:line="808" w:lineRule="exact"/>
        <w:ind w:left="72"/>
        <w:jc w:val="center"/>
        <w:textAlignment w:val="baseline"/>
        <w:rPr>
          <w:rStyle w:val="CharacterStyle1"/>
          <w:b/>
          <w:sz w:val="24"/>
          <w:szCs w:val="24"/>
          <w:lang w:eastAsia="en-US"/>
        </w:rPr>
      </w:pPr>
      <w:r w:rsidRPr="008127B1">
        <w:rPr>
          <w:rStyle w:val="CharacterStyle1"/>
          <w:iCs/>
          <w:spacing w:val="5"/>
          <w:sz w:val="26"/>
          <w:szCs w:val="26"/>
        </w:rPr>
        <w:t>Lic. Carlos Miguel Portuguez Méndez</w:t>
      </w:r>
    </w:p>
    <w:p w:rsidR="00975801" w:rsidRDefault="00975801" w:rsidP="00975801">
      <w:pPr>
        <w:kinsoku w:val="0"/>
        <w:overflowPunct w:val="0"/>
        <w:autoSpaceDE/>
        <w:autoSpaceDN/>
        <w:adjustRightInd/>
        <w:spacing w:before="100" w:beforeAutospacing="1"/>
        <w:ind w:left="72"/>
        <w:jc w:val="center"/>
        <w:textAlignment w:val="baseline"/>
        <w:rPr>
          <w:rStyle w:val="CharacterStyle1"/>
          <w:b/>
          <w:iCs/>
          <w:spacing w:val="5"/>
          <w:sz w:val="26"/>
          <w:szCs w:val="26"/>
        </w:rPr>
      </w:pPr>
      <w:r>
        <w:rPr>
          <w:rStyle w:val="CharacterStyle1"/>
          <w:b/>
          <w:iCs/>
          <w:spacing w:val="5"/>
          <w:sz w:val="26"/>
          <w:szCs w:val="26"/>
        </w:rPr>
        <w:t>Presidente</w:t>
      </w:r>
    </w:p>
    <w:p w:rsidR="00975801" w:rsidRPr="00AE0D42" w:rsidRDefault="00975801" w:rsidP="00975801">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975801" w:rsidRDefault="00975801" w:rsidP="00975801">
      <w:pPr>
        <w:kinsoku w:val="0"/>
        <w:overflowPunct w:val="0"/>
        <w:autoSpaceDE/>
        <w:autoSpaceDN/>
        <w:adjustRightInd/>
        <w:ind w:left="72" w:right="144"/>
        <w:jc w:val="center"/>
        <w:textAlignment w:val="baseline"/>
        <w:rPr>
          <w:rStyle w:val="CharacterStyle1"/>
          <w:iCs/>
          <w:spacing w:val="5"/>
          <w:sz w:val="26"/>
          <w:szCs w:val="26"/>
        </w:rPr>
      </w:pPr>
      <w:r w:rsidRPr="00AE0D42">
        <w:rPr>
          <w:rStyle w:val="CharacterStyle1"/>
          <w:iCs/>
          <w:spacing w:val="5"/>
          <w:sz w:val="26"/>
          <w:szCs w:val="26"/>
        </w:rPr>
        <w:t>Licda. Marta Luz Pérez Peláez            Lic. Mario Quesada Aguirre</w:t>
      </w:r>
    </w:p>
    <w:p w:rsidR="00975801" w:rsidRDefault="00975801" w:rsidP="00975801">
      <w:pPr>
        <w:widowControl/>
        <w:jc w:val="center"/>
        <w:rPr>
          <w:sz w:val="24"/>
          <w:szCs w:val="24"/>
        </w:rPr>
        <w:sectPr w:rsidR="00975801">
          <w:type w:val="continuous"/>
          <w:pgSz w:w="12134" w:h="15840"/>
          <w:pgMar w:top="1400" w:right="1622" w:bottom="684" w:left="1632" w:header="720" w:footer="720" w:gutter="0"/>
          <w:cols w:space="720"/>
          <w:noEndnote/>
        </w:sectPr>
      </w:pPr>
      <w:r>
        <w:rPr>
          <w:rStyle w:val="CharacterStyle1"/>
          <w:b/>
          <w:iCs/>
          <w:spacing w:val="5"/>
          <w:sz w:val="26"/>
          <w:szCs w:val="26"/>
        </w:rPr>
        <w:t>Juez</w:t>
      </w:r>
      <w:bookmarkStart w:id="0" w:name="_GoBack"/>
      <w:bookmarkEnd w:id="0"/>
      <w:r>
        <w:rPr>
          <w:rStyle w:val="CharacterStyle1"/>
          <w:b/>
          <w:iCs/>
          <w:spacing w:val="5"/>
          <w:sz w:val="26"/>
          <w:szCs w:val="26"/>
        </w:rPr>
        <w:t>a</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sidRPr="00AE0D42">
        <w:rPr>
          <w:rStyle w:val="CharacterStyle1"/>
          <w:b/>
          <w:iCs/>
          <w:spacing w:val="5"/>
          <w:sz w:val="26"/>
          <w:szCs w:val="26"/>
        </w:rPr>
        <w:t>J</w:t>
      </w:r>
      <w:r>
        <w:rPr>
          <w:rStyle w:val="CharacterStyle1"/>
          <w:b/>
          <w:iCs/>
          <w:spacing w:val="5"/>
          <w:sz w:val="26"/>
          <w:szCs w:val="26"/>
        </w:rPr>
        <w:t>uez</w:t>
      </w:r>
    </w:p>
    <w:p w:rsidR="00CD251F" w:rsidRDefault="00CD251F" w:rsidP="00BE5C93">
      <w:pPr>
        <w:kinsoku w:val="0"/>
        <w:overflowPunct w:val="0"/>
        <w:autoSpaceDE/>
        <w:autoSpaceDN/>
        <w:adjustRightInd/>
        <w:spacing w:before="189" w:line="264" w:lineRule="exact"/>
        <w:textAlignment w:val="baseline"/>
        <w:rPr>
          <w:spacing w:val="-12"/>
          <w:sz w:val="22"/>
          <w:szCs w:val="22"/>
          <w:lang w:val="es-ES" w:eastAsia="es-ES"/>
        </w:rPr>
      </w:pPr>
    </w:p>
    <w:sectPr w:rsidR="00CD251F">
      <w:type w:val="continuous"/>
      <w:pgSz w:w="12134" w:h="15840"/>
      <w:pgMar w:top="1400" w:right="1917" w:bottom="684" w:left="823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AD63"/>
    <w:multiLevelType w:val="singleLevel"/>
    <w:tmpl w:val="D4960E9E"/>
    <w:lvl w:ilvl="0">
      <w:start w:val="1"/>
      <w:numFmt w:val="upperLetter"/>
      <w:lvlText w:val="%1.-"/>
      <w:lvlJc w:val="left"/>
      <w:pPr>
        <w:tabs>
          <w:tab w:val="num" w:pos="504"/>
        </w:tabs>
        <w:ind w:left="144"/>
      </w:pPr>
      <w:rPr>
        <w:b/>
        <w:snapToGrid/>
        <w:spacing w:val="-2"/>
        <w:sz w:val="21"/>
        <w:szCs w:val="21"/>
      </w:rPr>
    </w:lvl>
  </w:abstractNum>
  <w:abstractNum w:abstractNumId="1" w15:restartNumberingAfterBreak="0">
    <w:nsid w:val="01B5E2CC"/>
    <w:multiLevelType w:val="singleLevel"/>
    <w:tmpl w:val="AAD2B828"/>
    <w:lvl w:ilvl="0">
      <w:start w:val="1"/>
      <w:numFmt w:val="upperRoman"/>
      <w:lvlText w:val="%1.-"/>
      <w:lvlJc w:val="left"/>
      <w:pPr>
        <w:tabs>
          <w:tab w:val="num" w:pos="360"/>
        </w:tabs>
      </w:pPr>
      <w:rPr>
        <w:b/>
        <w:snapToGrid/>
        <w:spacing w:val="8"/>
        <w:sz w:val="22"/>
        <w:szCs w:val="22"/>
      </w:rPr>
    </w:lvl>
  </w:abstractNum>
  <w:abstractNum w:abstractNumId="2" w15:restartNumberingAfterBreak="0">
    <w:nsid w:val="0226F552"/>
    <w:multiLevelType w:val="singleLevel"/>
    <w:tmpl w:val="3F1ED19A"/>
    <w:lvl w:ilvl="0">
      <w:start w:val="1"/>
      <w:numFmt w:val="lowerLetter"/>
      <w:lvlText w:val="%1)"/>
      <w:lvlJc w:val="left"/>
      <w:pPr>
        <w:tabs>
          <w:tab w:val="num" w:pos="432"/>
        </w:tabs>
        <w:ind w:left="288"/>
      </w:pPr>
      <w:rPr>
        <w:b/>
        <w:i/>
        <w:iCs/>
        <w:snapToGrid/>
        <w:sz w:val="18"/>
        <w:szCs w:val="18"/>
      </w:rPr>
    </w:lvl>
  </w:abstractNum>
  <w:abstractNum w:abstractNumId="3" w15:restartNumberingAfterBreak="0">
    <w:nsid w:val="031E0709"/>
    <w:multiLevelType w:val="singleLevel"/>
    <w:tmpl w:val="2FCF44EB"/>
    <w:lvl w:ilvl="0">
      <w:start w:val="1"/>
      <w:numFmt w:val="decimal"/>
      <w:lvlText w:val="%1."/>
      <w:lvlJc w:val="left"/>
      <w:pPr>
        <w:tabs>
          <w:tab w:val="num" w:pos="1224"/>
        </w:tabs>
        <w:ind w:left="1224" w:hanging="360"/>
      </w:pPr>
      <w:rPr>
        <w:snapToGrid/>
        <w:spacing w:val="2"/>
        <w:sz w:val="19"/>
        <w:szCs w:val="19"/>
      </w:rPr>
    </w:lvl>
  </w:abstractNum>
  <w:abstractNum w:abstractNumId="4" w15:restartNumberingAfterBreak="0">
    <w:nsid w:val="066CD32E"/>
    <w:multiLevelType w:val="singleLevel"/>
    <w:tmpl w:val="210763CD"/>
    <w:lvl w:ilvl="0">
      <w:start w:val="1"/>
      <w:numFmt w:val="decimal"/>
      <w:lvlText w:val="%1.-"/>
      <w:lvlJc w:val="left"/>
      <w:pPr>
        <w:tabs>
          <w:tab w:val="num" w:pos="360"/>
        </w:tabs>
      </w:pPr>
      <w:rPr>
        <w:b/>
        <w:bCs/>
        <w:snapToGrid/>
        <w:spacing w:val="8"/>
        <w:sz w:val="22"/>
        <w:szCs w:val="22"/>
      </w:rPr>
    </w:lvl>
  </w:abstractNum>
  <w:abstractNum w:abstractNumId="5" w15:restartNumberingAfterBreak="0">
    <w:nsid w:val="06F9B5A4"/>
    <w:multiLevelType w:val="singleLevel"/>
    <w:tmpl w:val="53E090AB"/>
    <w:lvl w:ilvl="0">
      <w:start w:val="4"/>
      <w:numFmt w:val="decimal"/>
      <w:lvlText w:val="%1."/>
      <w:lvlJc w:val="left"/>
      <w:pPr>
        <w:tabs>
          <w:tab w:val="num" w:pos="1224"/>
        </w:tabs>
        <w:ind w:left="1224" w:hanging="360"/>
      </w:pPr>
      <w:rPr>
        <w:snapToGrid/>
        <w:sz w:val="19"/>
        <w:szCs w:val="19"/>
      </w:rPr>
    </w:lvl>
  </w:abstractNum>
  <w:abstractNum w:abstractNumId="6" w15:restartNumberingAfterBreak="0">
    <w:nsid w:val="0709D800"/>
    <w:multiLevelType w:val="singleLevel"/>
    <w:tmpl w:val="11C8D77D"/>
    <w:lvl w:ilvl="0">
      <w:start w:val="1"/>
      <w:numFmt w:val="decimal"/>
      <w:lvlText w:val="%1."/>
      <w:lvlJc w:val="left"/>
      <w:pPr>
        <w:tabs>
          <w:tab w:val="num" w:pos="1224"/>
        </w:tabs>
        <w:ind w:left="1224" w:hanging="360"/>
      </w:pPr>
      <w:rPr>
        <w:snapToGrid/>
        <w:spacing w:val="4"/>
        <w:sz w:val="19"/>
        <w:szCs w:val="19"/>
      </w:rPr>
    </w:lvl>
  </w:abstractNum>
  <w:num w:numId="1">
    <w:abstractNumId w:val="2"/>
  </w:num>
  <w:num w:numId="2">
    <w:abstractNumId w:val="3"/>
  </w:num>
  <w:num w:numId="3">
    <w:abstractNumId w:val="5"/>
  </w:num>
  <w:num w:numId="4">
    <w:abstractNumId w:val="5"/>
    <w:lvlOverride w:ilvl="0">
      <w:lvl w:ilvl="0">
        <w:numFmt w:val="decimal"/>
        <w:lvlText w:val="%1."/>
        <w:lvlJc w:val="left"/>
        <w:pPr>
          <w:tabs>
            <w:tab w:val="num" w:pos="1224"/>
          </w:tabs>
          <w:ind w:left="1224" w:hanging="360"/>
        </w:pPr>
        <w:rPr>
          <w:snapToGrid/>
          <w:spacing w:val="2"/>
          <w:sz w:val="19"/>
          <w:szCs w:val="19"/>
        </w:rPr>
      </w:lvl>
    </w:lvlOverride>
  </w:num>
  <w:num w:numId="5">
    <w:abstractNumId w:val="6"/>
  </w:num>
  <w:num w:numId="6">
    <w:abstractNumId w:val="6"/>
    <w:lvlOverride w:ilvl="0">
      <w:lvl w:ilvl="0">
        <w:numFmt w:val="decimal"/>
        <w:lvlText w:val="%1."/>
        <w:lvlJc w:val="left"/>
        <w:pPr>
          <w:tabs>
            <w:tab w:val="num" w:pos="1224"/>
          </w:tabs>
          <w:ind w:left="1224" w:hanging="360"/>
        </w:pPr>
        <w:rPr>
          <w:snapToGrid/>
          <w:spacing w:val="4"/>
          <w:sz w:val="19"/>
          <w:szCs w:val="19"/>
        </w:rPr>
      </w:lvl>
    </w:lvlOverride>
  </w:num>
  <w:num w:numId="7">
    <w:abstractNumId w:val="4"/>
  </w:num>
  <w:num w:numId="8">
    <w:abstractNumId w:val="4"/>
    <w:lvlOverride w:ilvl="0">
      <w:lvl w:ilvl="0">
        <w:numFmt w:val="decimal"/>
        <w:lvlText w:val="%1.-"/>
        <w:lvlJc w:val="left"/>
        <w:pPr>
          <w:tabs>
            <w:tab w:val="num" w:pos="432"/>
          </w:tabs>
        </w:pPr>
        <w:rPr>
          <w:b/>
          <w:bCs/>
          <w:snapToGrid/>
          <w:sz w:val="22"/>
          <w:szCs w:val="22"/>
        </w:rPr>
      </w:lvl>
    </w:lvlOverride>
  </w:num>
  <w:num w:numId="9">
    <w:abstractNumId w:val="0"/>
  </w:num>
  <w:num w:numId="10">
    <w:abstractNumId w:val="0"/>
    <w:lvlOverride w:ilvl="0">
      <w:lvl w:ilvl="0">
        <w:numFmt w:val="upperLetter"/>
        <w:lvlText w:val="%1.-"/>
        <w:lvlJc w:val="left"/>
        <w:pPr>
          <w:tabs>
            <w:tab w:val="num" w:pos="504"/>
          </w:tabs>
          <w:ind w:left="144"/>
        </w:pPr>
        <w:rPr>
          <w:b/>
          <w:snapToGrid/>
          <w:sz w:val="22"/>
          <w:szCs w:val="22"/>
        </w:rPr>
      </w:lvl>
    </w:lvlOverride>
  </w:num>
  <w:num w:numId="11">
    <w:abstractNumId w:val="1"/>
  </w:num>
  <w:num w:numId="12">
    <w:abstractNumId w:val="1"/>
    <w:lvlOverride w:ilvl="0">
      <w:lvl w:ilvl="0">
        <w:numFmt w:val="upperRoman"/>
        <w:lvlText w:val="%1.-"/>
        <w:lvlJc w:val="left"/>
        <w:pPr>
          <w:tabs>
            <w:tab w:val="num" w:pos="432"/>
          </w:tabs>
        </w:pPr>
        <w:rPr>
          <w:b/>
          <w:snapToGrid/>
          <w:spacing w:val="10"/>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872"/>
    <w:rsid w:val="006C3E6E"/>
    <w:rsid w:val="00975801"/>
    <w:rsid w:val="00A1197D"/>
    <w:rsid w:val="00AC3872"/>
    <w:rsid w:val="00BE5C93"/>
    <w:rsid w:val="00CD251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86578D"/>
  <w14:defaultImageDpi w14:val="0"/>
  <w15:docId w15:val="{7CA114ED-2FDB-4AD4-B7BF-B8A1BBCA4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3">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975801"/>
    <w:rPr>
      <w:lang w:val="es-CR"/>
    </w:rPr>
  </w:style>
  <w:style w:type="character" w:customStyle="1" w:styleId="CharacterStyle1">
    <w:name w:val="Character Style 1"/>
    <w:uiPriority w:val="99"/>
    <w:rsid w:val="00975801"/>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621D0-71CD-498D-B8F1-AEF2E76B7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4747</Words>
  <Characters>26114</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2016-08-17T17:16:00Z</dcterms:created>
  <dcterms:modified xsi:type="dcterms:W3CDTF">2016-08-17T17:16:00Z</dcterms:modified>
</cp:coreProperties>
</file>